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2AFC33" w14:textId="4B27A3FC" w:rsidR="006C4172" w:rsidRPr="00E7431E" w:rsidRDefault="006C4172" w:rsidP="006C4172">
      <w:pPr>
        <w:tabs>
          <w:tab w:val="right" w:pos="9639"/>
        </w:tabs>
        <w:spacing w:after="0" w:line="240" w:lineRule="auto"/>
        <w:rPr>
          <w:rFonts w:ascii="Arial" w:hAnsi="Arial" w:cs="Times New Roman"/>
          <w:b/>
          <w:noProof/>
          <w:sz w:val="24"/>
          <w:szCs w:val="20"/>
          <w:lang w:val="en-GB"/>
        </w:rPr>
      </w:pPr>
      <w:r w:rsidRPr="00E7431E">
        <w:rPr>
          <w:rFonts w:ascii="Arial" w:hAnsi="Arial" w:cs="Times New Roman"/>
          <w:b/>
          <w:noProof/>
          <w:sz w:val="24"/>
          <w:szCs w:val="20"/>
          <w:lang w:val="en-GB"/>
        </w:rPr>
        <w:t>3GPP TSG-RAN WG4 Meeting #1</w:t>
      </w:r>
      <w:r>
        <w:rPr>
          <w:rFonts w:ascii="Arial" w:hAnsi="Arial" w:cs="Times New Roman"/>
          <w:b/>
          <w:noProof/>
          <w:sz w:val="24"/>
          <w:szCs w:val="20"/>
          <w:lang w:val="en-GB"/>
        </w:rPr>
        <w:t>1</w:t>
      </w:r>
      <w:r w:rsidR="00266821">
        <w:rPr>
          <w:rFonts w:ascii="Arial" w:hAnsi="Arial" w:cs="Times New Roman"/>
          <w:b/>
          <w:noProof/>
          <w:sz w:val="24"/>
          <w:szCs w:val="20"/>
          <w:lang w:val="en-GB"/>
        </w:rPr>
        <w:t>2</w:t>
      </w:r>
      <w:r w:rsidR="008C6FD1">
        <w:rPr>
          <w:rFonts w:ascii="Arial" w:hAnsi="Arial" w:cs="Times New Roman"/>
          <w:b/>
          <w:noProof/>
          <w:sz w:val="24"/>
          <w:szCs w:val="20"/>
          <w:lang w:val="en-GB"/>
        </w:rPr>
        <w:t>bis</w:t>
      </w:r>
      <w:r w:rsidRPr="00E7431E">
        <w:rPr>
          <w:rFonts w:ascii="Arial" w:hAnsi="Arial" w:cs="Times New Roman"/>
          <w:b/>
          <w:noProof/>
          <w:sz w:val="24"/>
          <w:szCs w:val="20"/>
          <w:lang w:val="en-GB"/>
        </w:rPr>
        <w:tab/>
        <w:t>R4</w:t>
      </w:r>
      <w:r w:rsidRPr="00D86225">
        <w:rPr>
          <w:rFonts w:ascii="Arial" w:hAnsi="Arial" w:cs="Times New Roman"/>
          <w:b/>
          <w:noProof/>
          <w:sz w:val="24"/>
          <w:szCs w:val="20"/>
          <w:lang w:val="en-GB" w:eastAsia="zh-CN"/>
        </w:rPr>
        <w:t>-</w:t>
      </w:r>
      <w:r w:rsidR="00F54ED3" w:rsidRPr="00F54ED3">
        <w:rPr>
          <w:rFonts w:ascii="Segoe UI" w:hAnsi="Segoe UI" w:cs="Segoe UI"/>
          <w:color w:val="333333"/>
          <w:sz w:val="18"/>
          <w:szCs w:val="18"/>
          <w:shd w:val="clear" w:color="auto" w:fill="FFFFFF"/>
        </w:rPr>
        <w:t xml:space="preserve"> </w:t>
      </w:r>
      <w:r w:rsidR="00A14628" w:rsidRPr="00A14628">
        <w:rPr>
          <w:rFonts w:ascii="Arial" w:hAnsi="Arial" w:cs="Times New Roman"/>
          <w:b/>
          <w:noProof/>
          <w:sz w:val="24"/>
          <w:szCs w:val="20"/>
          <w:lang w:eastAsia="zh-CN"/>
        </w:rPr>
        <w:t>2415572</w:t>
      </w:r>
    </w:p>
    <w:p w14:paraId="6719EB7E" w14:textId="1C3FB3D5" w:rsidR="006C4172" w:rsidRPr="00266821" w:rsidRDefault="008C6FD1" w:rsidP="00266821">
      <w:pPr>
        <w:pStyle w:val="Header"/>
        <w:rPr>
          <w:rFonts w:ascii="Arial" w:hAnsi="Arial" w:cs="Arial"/>
          <w:b/>
          <w:sz w:val="24"/>
          <w:szCs w:val="24"/>
          <w:lang w:val="en-GB"/>
        </w:rPr>
      </w:pPr>
      <w:r>
        <w:rPr>
          <w:rFonts w:ascii="Arial" w:hAnsi="Arial" w:cs="Arial"/>
          <w:b/>
          <w:sz w:val="24"/>
          <w:szCs w:val="24"/>
        </w:rPr>
        <w:t>Hefei</w:t>
      </w:r>
      <w:r w:rsidR="00266821" w:rsidRPr="00266821">
        <w:rPr>
          <w:rFonts w:ascii="Arial" w:hAnsi="Arial" w:cs="Arial"/>
          <w:b/>
          <w:sz w:val="24"/>
          <w:szCs w:val="24"/>
        </w:rPr>
        <w:t xml:space="preserve">, </w:t>
      </w:r>
      <w:r>
        <w:rPr>
          <w:rFonts w:ascii="Arial" w:hAnsi="Arial" w:cs="Arial"/>
          <w:b/>
          <w:sz w:val="24"/>
          <w:szCs w:val="24"/>
        </w:rPr>
        <w:t>China</w:t>
      </w:r>
      <w:r w:rsidR="00266821" w:rsidRPr="00266821">
        <w:rPr>
          <w:rFonts w:ascii="Arial" w:hAnsi="Arial" w:cs="Arial"/>
          <w:b/>
          <w:sz w:val="24"/>
          <w:szCs w:val="24"/>
        </w:rPr>
        <w:t xml:space="preserve">, </w:t>
      </w:r>
      <w:r>
        <w:rPr>
          <w:rFonts w:ascii="Arial" w:hAnsi="Arial" w:cs="Arial"/>
          <w:b/>
          <w:sz w:val="24"/>
          <w:szCs w:val="24"/>
        </w:rPr>
        <w:t>October</w:t>
      </w:r>
      <w:r w:rsidR="00266821" w:rsidRPr="00266821">
        <w:rPr>
          <w:rFonts w:ascii="Arial" w:hAnsi="Arial" w:cs="Arial"/>
          <w:b/>
          <w:sz w:val="24"/>
          <w:szCs w:val="24"/>
        </w:rPr>
        <w:t xml:space="preserve"> 1</w:t>
      </w:r>
      <w:r>
        <w:rPr>
          <w:rFonts w:ascii="Arial" w:hAnsi="Arial" w:cs="Arial"/>
          <w:b/>
          <w:sz w:val="24"/>
          <w:szCs w:val="24"/>
        </w:rPr>
        <w:t>4</w:t>
      </w:r>
      <w:r w:rsidR="00266821" w:rsidRPr="00266821">
        <w:rPr>
          <w:rFonts w:ascii="Arial" w:hAnsi="Arial" w:cs="Arial"/>
          <w:b/>
          <w:sz w:val="24"/>
          <w:szCs w:val="24"/>
        </w:rPr>
        <w:t xml:space="preserve"> – </w:t>
      </w:r>
      <w:r>
        <w:rPr>
          <w:rFonts w:ascii="Arial" w:hAnsi="Arial" w:cs="Arial"/>
          <w:b/>
          <w:sz w:val="24"/>
          <w:szCs w:val="24"/>
        </w:rPr>
        <w:t>18</w:t>
      </w:r>
      <w:r w:rsidR="00266821" w:rsidRPr="00266821">
        <w:rPr>
          <w:rFonts w:ascii="Arial" w:hAnsi="Arial" w:cs="Arial"/>
          <w:b/>
          <w:sz w:val="24"/>
          <w:szCs w:val="24"/>
        </w:rPr>
        <w:t>, 2024</w:t>
      </w:r>
    </w:p>
    <w:p w14:paraId="7E9A358D" w14:textId="6431EC25" w:rsidR="00841BCD" w:rsidRPr="00033C73" w:rsidRDefault="00841BCD" w:rsidP="00E7431E">
      <w:pPr>
        <w:tabs>
          <w:tab w:val="left" w:pos="1985"/>
        </w:tabs>
        <w:spacing w:before="240"/>
        <w:ind w:left="1985" w:hanging="1985"/>
        <w:rPr>
          <w:rFonts w:ascii="Arial" w:eastAsiaTheme="minorEastAsia" w:hAnsi="Arial" w:cs="Arial"/>
          <w:b/>
          <w:bCs/>
          <w:sz w:val="24"/>
          <w:lang w:val="en-GB" w:eastAsia="zh-CN"/>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sidRPr="00F76141">
        <w:rPr>
          <w:rFonts w:ascii="Arial" w:eastAsia="Calibri" w:hAnsi="Arial" w:cs="Arial"/>
          <w:b/>
          <w:bCs/>
          <w:sz w:val="24"/>
          <w:lang w:val="en-GB"/>
        </w:rPr>
        <w:t>Nokia</w:t>
      </w:r>
      <w:r w:rsidRPr="00F76141">
        <w:rPr>
          <w:rFonts w:ascii="Arial" w:eastAsia="Calibri" w:hAnsi="Arial" w:cs="Arial"/>
          <w:b/>
          <w:bCs/>
          <w:sz w:val="24"/>
          <w:lang w:val="en-GB"/>
        </w:rPr>
        <w:t xml:space="preserve"> Shanghai Bell</w:t>
      </w:r>
      <w:r w:rsidRPr="00F76141" w:rsidDel="00636277">
        <w:rPr>
          <w:rFonts w:ascii="Arial" w:eastAsia="Calibri" w:hAnsi="Arial" w:cs="Arial"/>
          <w:b/>
          <w:bCs/>
          <w:sz w:val="24"/>
          <w:lang w:val="en-GB"/>
        </w:rPr>
        <w:t xml:space="preserve"> </w:t>
      </w:r>
    </w:p>
    <w:p w14:paraId="7D0568CA" w14:textId="06275AD2" w:rsidR="00841BCD" w:rsidRPr="00C12080" w:rsidRDefault="00841BCD" w:rsidP="00841BCD">
      <w:pPr>
        <w:ind w:left="1985" w:hanging="1985"/>
        <w:rPr>
          <w:rFonts w:ascii="Arial" w:eastAsiaTheme="minorEastAsia" w:hAnsi="Arial" w:cs="Arial"/>
          <w:b/>
          <w:bCs/>
          <w:sz w:val="24"/>
          <w:lang w:val="en-GB" w:eastAsia="zh-CN"/>
        </w:rPr>
      </w:pPr>
      <w:r w:rsidRPr="00F76141">
        <w:rPr>
          <w:rFonts w:ascii="Arial" w:eastAsia="Calibri" w:hAnsi="Arial" w:cs="Arial"/>
          <w:b/>
          <w:bCs/>
          <w:sz w:val="24"/>
          <w:lang w:val="en-GB"/>
        </w:rPr>
        <w:t>Title:</w:t>
      </w:r>
      <w:r w:rsidRPr="00F76141">
        <w:rPr>
          <w:rFonts w:ascii="Arial" w:eastAsia="Calibri" w:hAnsi="Arial" w:cs="Arial"/>
          <w:b/>
          <w:bCs/>
          <w:sz w:val="24"/>
          <w:lang w:val="en-GB"/>
        </w:rPr>
        <w:tab/>
      </w:r>
      <w:r w:rsidR="00593A5A">
        <w:rPr>
          <w:rFonts w:ascii="Arial" w:eastAsia="Calibri" w:hAnsi="Arial" w:cs="Arial"/>
          <w:b/>
          <w:bCs/>
          <w:sz w:val="24"/>
          <w:lang w:val="en-GB"/>
        </w:rPr>
        <w:t xml:space="preserve">RRM requirements for </w:t>
      </w:r>
      <w:r w:rsidR="00C12080">
        <w:rPr>
          <w:rFonts w:ascii="Arial" w:eastAsiaTheme="minorEastAsia" w:hAnsi="Arial" w:cs="Arial" w:hint="eastAsia"/>
          <w:b/>
          <w:bCs/>
          <w:sz w:val="24"/>
          <w:lang w:val="en-GB" w:eastAsia="zh-CN"/>
        </w:rPr>
        <w:t xml:space="preserve">on-demand </w:t>
      </w:r>
      <w:r w:rsidR="001052B6">
        <w:rPr>
          <w:rFonts w:ascii="Arial" w:eastAsiaTheme="minorEastAsia" w:hAnsi="Arial" w:cs="Arial" w:hint="eastAsia"/>
          <w:b/>
          <w:bCs/>
          <w:sz w:val="24"/>
          <w:lang w:val="en-GB" w:eastAsia="zh-CN"/>
        </w:rPr>
        <w:t xml:space="preserve">SSB </w:t>
      </w:r>
      <w:r w:rsidR="00C12080">
        <w:rPr>
          <w:rFonts w:ascii="Arial" w:eastAsiaTheme="minorEastAsia" w:hAnsi="Arial" w:cs="Arial" w:hint="eastAsia"/>
          <w:b/>
          <w:bCs/>
          <w:sz w:val="24"/>
          <w:lang w:val="en-GB" w:eastAsia="zh-CN"/>
        </w:rPr>
        <w:t>SCell operation</w:t>
      </w:r>
    </w:p>
    <w:p w14:paraId="53921647" w14:textId="66EBEB3A" w:rsidR="00841BCD" w:rsidRPr="00232ABF" w:rsidRDefault="00841BCD" w:rsidP="00841BCD">
      <w:pPr>
        <w:tabs>
          <w:tab w:val="left" w:pos="1985"/>
        </w:tabs>
        <w:spacing w:after="120" w:line="240" w:lineRule="auto"/>
        <w:rPr>
          <w:rFonts w:ascii="Arial" w:eastAsiaTheme="minorEastAsia" w:hAnsi="Arial" w:cs="Arial"/>
          <w:b/>
          <w:bCs/>
          <w:sz w:val="24"/>
          <w:szCs w:val="20"/>
          <w:lang w:val="en-GB" w:eastAsia="zh-CN"/>
        </w:rPr>
      </w:pPr>
      <w:r w:rsidRPr="00F76141">
        <w:rPr>
          <w:rFonts w:ascii="Arial" w:eastAsia="MS Mincho" w:hAnsi="Arial" w:cs="Arial"/>
          <w:b/>
          <w:bCs/>
          <w:sz w:val="24"/>
          <w:szCs w:val="20"/>
          <w:lang w:val="en-GB"/>
        </w:rPr>
        <w:t>Agenda item:</w:t>
      </w:r>
      <w:r w:rsidRPr="00F76141">
        <w:rPr>
          <w:rFonts w:ascii="Arial" w:eastAsia="MS Mincho" w:hAnsi="Arial" w:cs="Arial"/>
          <w:b/>
          <w:bCs/>
          <w:sz w:val="24"/>
          <w:szCs w:val="20"/>
          <w:lang w:val="en-GB"/>
        </w:rPr>
        <w:tab/>
      </w:r>
      <w:r w:rsidR="008C6FD1">
        <w:rPr>
          <w:rFonts w:ascii="Arial" w:eastAsiaTheme="minorEastAsia" w:hAnsi="Arial" w:cs="Arial"/>
          <w:b/>
          <w:bCs/>
          <w:sz w:val="24"/>
          <w:szCs w:val="20"/>
          <w:lang w:val="en-GB" w:eastAsia="zh-CN"/>
        </w:rPr>
        <w:t>6</w:t>
      </w:r>
      <w:r w:rsidR="00232ABF">
        <w:rPr>
          <w:rFonts w:ascii="Arial" w:eastAsiaTheme="minorEastAsia" w:hAnsi="Arial" w:cs="Arial" w:hint="eastAsia"/>
          <w:b/>
          <w:bCs/>
          <w:sz w:val="24"/>
          <w:szCs w:val="20"/>
          <w:lang w:val="en-GB" w:eastAsia="zh-CN"/>
        </w:rPr>
        <w:t>.2</w:t>
      </w:r>
      <w:r w:rsidR="000966BF">
        <w:rPr>
          <w:rFonts w:ascii="Arial" w:eastAsiaTheme="minorEastAsia" w:hAnsi="Arial" w:cs="Arial"/>
          <w:b/>
          <w:bCs/>
          <w:sz w:val="24"/>
          <w:szCs w:val="20"/>
          <w:lang w:val="en-GB" w:eastAsia="zh-CN"/>
        </w:rPr>
        <w:t>2</w:t>
      </w:r>
      <w:r w:rsidR="00232ABF">
        <w:rPr>
          <w:rFonts w:ascii="Arial" w:eastAsiaTheme="minorEastAsia" w:hAnsi="Arial" w:cs="Arial" w:hint="eastAsia"/>
          <w:b/>
          <w:bCs/>
          <w:sz w:val="24"/>
          <w:szCs w:val="20"/>
          <w:lang w:val="en-GB" w:eastAsia="zh-CN"/>
        </w:rPr>
        <w:t>.2</w:t>
      </w:r>
      <w:r w:rsidR="000966BF">
        <w:rPr>
          <w:rFonts w:ascii="Arial" w:eastAsiaTheme="minorEastAsia" w:hAnsi="Arial" w:cs="Arial"/>
          <w:b/>
          <w:bCs/>
          <w:sz w:val="24"/>
          <w:szCs w:val="20"/>
          <w:lang w:val="en-GB" w:eastAsia="zh-CN"/>
        </w:rPr>
        <w:t>.1</w:t>
      </w:r>
    </w:p>
    <w:p w14:paraId="266D763D" w14:textId="77777777" w:rsidR="00841BCD" w:rsidRPr="00841BCD" w:rsidRDefault="00841BCD" w:rsidP="00C14027">
      <w:pPr>
        <w:tabs>
          <w:tab w:val="left" w:pos="1350"/>
          <w:tab w:val="left" w:pos="1530"/>
          <w:tab w:val="left" w:pos="1985"/>
        </w:tabs>
        <w:rPr>
          <w:rFonts w:ascii="Arial" w:eastAsia="Calibri" w:hAnsi="Arial" w:cs="Arial"/>
          <w:b/>
          <w:bCs/>
          <w:sz w:val="24"/>
          <w:lang w:val="en-GB"/>
        </w:rPr>
      </w:pPr>
      <w:r w:rsidRPr="00F76141">
        <w:rPr>
          <w:rFonts w:ascii="Arial" w:eastAsia="Calibri" w:hAnsi="Arial" w:cs="Arial"/>
          <w:b/>
          <w:bCs/>
          <w:sz w:val="24"/>
          <w:lang w:val="en-GB"/>
        </w:rPr>
        <w:t>Document for:</w:t>
      </w:r>
      <w:r w:rsidRPr="00F76141">
        <w:rPr>
          <w:rFonts w:ascii="Arial" w:eastAsia="Calibri" w:hAnsi="Arial" w:cs="Arial"/>
          <w:b/>
          <w:bCs/>
          <w:sz w:val="24"/>
          <w:lang w:val="en-GB"/>
        </w:rPr>
        <w:tab/>
        <w:t>Discussion</w:t>
      </w:r>
    </w:p>
    <w:p w14:paraId="505DD0D6" w14:textId="37C4338F" w:rsidR="00841BCD" w:rsidRPr="00841BCD" w:rsidRDefault="00841BCD" w:rsidP="00EA487F">
      <w:pPr>
        <w:pStyle w:val="RAN4H1"/>
        <w:numPr>
          <w:ilvl w:val="0"/>
          <w:numId w:val="14"/>
        </w:numPr>
      </w:pPr>
      <w:r w:rsidRPr="00AE56B1">
        <w:t>Intro</w:t>
      </w:r>
      <w:r w:rsidRPr="00AE56B1">
        <w:rPr>
          <w:rStyle w:val="RAN4H1Char"/>
        </w:rPr>
        <w:t>ductio</w:t>
      </w:r>
      <w:r w:rsidRPr="00AE56B1">
        <w:t>n</w:t>
      </w:r>
    </w:p>
    <w:p w14:paraId="65D03A44" w14:textId="1D1BD30E" w:rsidR="00092085" w:rsidRDefault="00462E26" w:rsidP="00731E9D">
      <w:pPr>
        <w:spacing w:after="0" w:line="240" w:lineRule="auto"/>
        <w:rPr>
          <w:rFonts w:cs="Times New Roman"/>
          <w:szCs w:val="20"/>
          <w:lang w:val="en-GB" w:eastAsia="zh-CN"/>
        </w:rPr>
      </w:pPr>
      <w:r>
        <w:t>At RAN</w:t>
      </w:r>
      <w:r w:rsidR="00731E9D">
        <w:t>4</w:t>
      </w:r>
      <w:r>
        <w:t>#1</w:t>
      </w:r>
      <w:r w:rsidR="00731E9D">
        <w:t>1</w:t>
      </w:r>
      <w:r w:rsidR="005904D6">
        <w:rPr>
          <w:rFonts w:hint="eastAsia"/>
          <w:lang w:eastAsia="zh-CN"/>
        </w:rPr>
        <w:t>2</w:t>
      </w:r>
      <w:r>
        <w:t xml:space="preserve"> meeting, </w:t>
      </w:r>
      <w:r w:rsidR="002816F1">
        <w:t xml:space="preserve">the R19 WI on network energy saving was </w:t>
      </w:r>
      <w:r w:rsidR="00E86231">
        <w:rPr>
          <w:rFonts w:hint="eastAsia"/>
          <w:lang w:eastAsia="zh-CN"/>
        </w:rPr>
        <w:t xml:space="preserve">first </w:t>
      </w:r>
      <w:r w:rsidR="002816F1">
        <w:t>discussed</w:t>
      </w:r>
      <w:r w:rsidR="005A0504">
        <w:t xml:space="preserve"> </w:t>
      </w:r>
      <w:r w:rsidR="00E86231">
        <w:rPr>
          <w:rFonts w:hint="eastAsia"/>
          <w:lang w:eastAsia="zh-CN"/>
        </w:rPr>
        <w:t>and the</w:t>
      </w:r>
      <w:r w:rsidR="005A0504">
        <w:t xml:space="preserve"> agreements were captured in the WF [1].</w:t>
      </w:r>
      <w:r w:rsidR="00E86231">
        <w:rPr>
          <w:rFonts w:hint="eastAsia"/>
          <w:lang w:eastAsia="zh-CN"/>
        </w:rPr>
        <w:t xml:space="preserve"> In this contribution, we </w:t>
      </w:r>
      <w:r w:rsidR="00713494">
        <w:rPr>
          <w:rFonts w:hint="eastAsia"/>
          <w:lang w:eastAsia="zh-CN"/>
        </w:rPr>
        <w:t xml:space="preserve">continue the </w:t>
      </w:r>
      <w:r w:rsidR="00713494">
        <w:rPr>
          <w:lang w:eastAsia="zh-CN"/>
        </w:rPr>
        <w:t>discussion</w:t>
      </w:r>
      <w:r w:rsidR="00713494">
        <w:rPr>
          <w:rFonts w:hint="eastAsia"/>
          <w:lang w:eastAsia="zh-CN"/>
        </w:rPr>
        <w:t xml:space="preserve"> on the RRM impact </w:t>
      </w:r>
      <w:r w:rsidR="001052B6">
        <w:rPr>
          <w:rFonts w:hint="eastAsia"/>
          <w:lang w:eastAsia="zh-CN"/>
        </w:rPr>
        <w:t>from</w:t>
      </w:r>
      <w:r w:rsidR="00713494">
        <w:rPr>
          <w:rFonts w:hint="eastAsia"/>
          <w:lang w:eastAsia="zh-CN"/>
        </w:rPr>
        <w:t xml:space="preserve"> on-demand </w:t>
      </w:r>
      <w:r w:rsidR="001052B6">
        <w:rPr>
          <w:rFonts w:hint="eastAsia"/>
          <w:lang w:eastAsia="zh-CN"/>
        </w:rPr>
        <w:t xml:space="preserve">SSB </w:t>
      </w:r>
      <w:r w:rsidR="00713494">
        <w:rPr>
          <w:rFonts w:hint="eastAsia"/>
          <w:lang w:eastAsia="zh-CN"/>
        </w:rPr>
        <w:t xml:space="preserve">SCell operation. </w:t>
      </w:r>
    </w:p>
    <w:p w14:paraId="24D8D132" w14:textId="5BA320A4" w:rsidR="006E71A8" w:rsidRDefault="00801A39" w:rsidP="00EA487F">
      <w:pPr>
        <w:pStyle w:val="RAN4H1"/>
        <w:numPr>
          <w:ilvl w:val="0"/>
          <w:numId w:val="14"/>
        </w:numPr>
        <w:rPr>
          <w:lang w:eastAsia="zh-CN"/>
        </w:rPr>
      </w:pPr>
      <w:r>
        <w:rPr>
          <w:rFonts w:hint="eastAsia"/>
          <w:lang w:eastAsia="zh-CN"/>
        </w:rPr>
        <w:t>Discussion</w:t>
      </w:r>
    </w:p>
    <w:p w14:paraId="4095BB53" w14:textId="3EC2C0B0" w:rsidR="008C6FD1" w:rsidRPr="008C6FD1" w:rsidRDefault="009009CA" w:rsidP="000430D8">
      <w:pPr>
        <w:spacing w:after="0" w:line="240" w:lineRule="auto"/>
        <w:rPr>
          <w:lang w:val="en-GB" w:eastAsia="zh-CN"/>
        </w:rPr>
      </w:pPr>
      <w:r w:rsidRPr="009009CA">
        <w:rPr>
          <w:rFonts w:hint="eastAsia"/>
          <w:lang w:val="en-GB" w:eastAsia="zh-CN"/>
        </w:rPr>
        <w:t xml:space="preserve">At RAN4#112 meeting, the following has been </w:t>
      </w:r>
      <w:r w:rsidRPr="009009CA">
        <w:rPr>
          <w:lang w:val="en-GB" w:eastAsia="zh-CN"/>
        </w:rPr>
        <w:t>agreed</w:t>
      </w:r>
      <w:r w:rsidRPr="009009CA">
        <w:rPr>
          <w:rFonts w:hint="eastAsia"/>
          <w:lang w:val="en-GB" w:eastAsia="zh-CN"/>
        </w:rPr>
        <w:t xml:space="preserve"> on the general aspect of OD-SSB</w:t>
      </w:r>
      <w:r>
        <w:rPr>
          <w:rFonts w:hint="eastAsia"/>
          <w:lang w:val="en-GB" w:eastAsia="zh-CN"/>
        </w:rPr>
        <w:t xml:space="preserve"> SCell operation</w:t>
      </w:r>
      <w:r w:rsidR="008C6FD1" w:rsidRPr="009009CA">
        <w:rPr>
          <w:lang w:val="en-GB" w:eastAsia="zh-CN"/>
        </w:rPr>
        <w:t>.</w:t>
      </w:r>
      <w:r>
        <w:rPr>
          <w:rFonts w:hint="eastAsia"/>
          <w:lang w:val="en-GB" w:eastAsia="zh-CN"/>
        </w:rPr>
        <w:t xml:space="preserve"> </w:t>
      </w:r>
      <w:r w:rsidR="00BE0964">
        <w:rPr>
          <w:rFonts w:hint="eastAsia"/>
          <w:lang w:val="en-GB" w:eastAsia="zh-CN"/>
        </w:rPr>
        <w:t xml:space="preserve">We will elaborate the potential impact on the </w:t>
      </w:r>
      <w:r w:rsidR="000B0272">
        <w:rPr>
          <w:rFonts w:hint="eastAsia"/>
          <w:lang w:val="en-GB" w:eastAsia="zh-CN"/>
        </w:rPr>
        <w:t xml:space="preserve">deactivated SCell measurement and </w:t>
      </w:r>
      <w:r w:rsidR="00BE0964">
        <w:rPr>
          <w:rFonts w:hint="eastAsia"/>
          <w:lang w:val="en-GB" w:eastAsia="zh-CN"/>
        </w:rPr>
        <w:t xml:space="preserve">SCell activation </w:t>
      </w:r>
      <w:r w:rsidR="000B0272">
        <w:rPr>
          <w:rFonts w:hint="eastAsia"/>
          <w:lang w:val="en-GB" w:eastAsia="zh-CN"/>
        </w:rPr>
        <w:t xml:space="preserve">requirement </w:t>
      </w:r>
      <w:r w:rsidR="00A47D33">
        <w:rPr>
          <w:rFonts w:hint="eastAsia"/>
          <w:lang w:val="en-GB" w:eastAsia="zh-CN"/>
        </w:rPr>
        <w:t xml:space="preserve">in the RAN1 agreed cases and scenarios. </w:t>
      </w:r>
      <w:r w:rsidR="000B0272">
        <w:rPr>
          <w:rFonts w:hint="eastAsia"/>
          <w:lang w:val="en-GB" w:eastAsia="zh-CN"/>
        </w:rPr>
        <w:t xml:space="preserve"> </w:t>
      </w:r>
      <w:r w:rsidR="00BE0964">
        <w:rPr>
          <w:rFonts w:hint="eastAsia"/>
          <w:lang w:val="en-GB" w:eastAsia="zh-CN"/>
        </w:rPr>
        <w:t xml:space="preserve">  </w:t>
      </w:r>
    </w:p>
    <w:p w14:paraId="451C02A6" w14:textId="5E9E6109" w:rsidR="008C6FD1" w:rsidRDefault="008C6FD1" w:rsidP="000430D8">
      <w:pPr>
        <w:spacing w:after="0" w:line="240" w:lineRule="auto"/>
        <w:rPr>
          <w:b/>
          <w:bCs/>
          <w:u w:val="single"/>
          <w:lang w:val="en-GB" w:eastAsia="zh-CN"/>
        </w:rPr>
      </w:pPr>
      <w:r>
        <w:rPr>
          <w:b/>
          <w:bCs/>
          <w:u w:val="single"/>
          <w:lang w:val="en-GB" w:eastAsia="zh-CN"/>
        </w:rPr>
        <w:t xml:space="preserve"> </w:t>
      </w:r>
    </w:p>
    <w:tbl>
      <w:tblPr>
        <w:tblStyle w:val="TableGrid"/>
        <w:tblW w:w="0" w:type="auto"/>
        <w:tblLook w:val="04A0" w:firstRow="1" w:lastRow="0" w:firstColumn="1" w:lastColumn="0" w:noHBand="0" w:noVBand="1"/>
      </w:tblPr>
      <w:tblGrid>
        <w:gridCol w:w="9617"/>
      </w:tblGrid>
      <w:tr w:rsidR="008C6FD1" w14:paraId="361CBC21" w14:textId="77777777" w:rsidTr="008C6FD1">
        <w:tc>
          <w:tcPr>
            <w:tcW w:w="9617" w:type="dxa"/>
          </w:tcPr>
          <w:p w14:paraId="595B85E3" w14:textId="77777777" w:rsidR="008C6FD1" w:rsidRPr="008C6FD1" w:rsidRDefault="008C6FD1" w:rsidP="008C6FD1">
            <w:pPr>
              <w:keepNext/>
              <w:keepLines/>
              <w:numPr>
                <w:ilvl w:val="2"/>
                <w:numId w:val="0"/>
              </w:numPr>
              <w:spacing w:before="120" w:after="180"/>
              <w:outlineLvl w:val="2"/>
              <w:rPr>
                <w:rFonts w:ascii="Arial" w:hAnsi="Arial" w:cs="Times New Roman"/>
                <w:sz w:val="28"/>
                <w:szCs w:val="18"/>
                <w:lang w:eastAsia="zh-CN"/>
              </w:rPr>
            </w:pPr>
            <w:r w:rsidRPr="008C6FD1">
              <w:rPr>
                <w:rFonts w:ascii="Arial" w:hAnsi="Arial" w:cs="Times New Roman"/>
                <w:sz w:val="28"/>
                <w:szCs w:val="18"/>
                <w:lang w:eastAsia="zh-CN"/>
              </w:rPr>
              <w:t xml:space="preserve">Sub-topic </w:t>
            </w:r>
            <w:r w:rsidRPr="008C6FD1">
              <w:rPr>
                <w:rFonts w:ascii="Arial" w:hAnsi="Arial" w:cs="Times New Roman" w:hint="eastAsia"/>
                <w:sz w:val="28"/>
                <w:szCs w:val="18"/>
                <w:lang w:eastAsia="zh-CN"/>
              </w:rPr>
              <w:t>1</w:t>
            </w:r>
            <w:r w:rsidRPr="008C6FD1">
              <w:rPr>
                <w:rFonts w:ascii="Arial" w:hAnsi="Arial" w:cs="Times New Roman"/>
                <w:sz w:val="28"/>
                <w:szCs w:val="18"/>
                <w:lang w:eastAsia="zh-CN"/>
              </w:rPr>
              <w:t xml:space="preserve">-1: </w:t>
            </w:r>
            <w:r w:rsidRPr="008C6FD1">
              <w:rPr>
                <w:rFonts w:ascii="Arial" w:hAnsi="Arial" w:cs="Times New Roman" w:hint="eastAsia"/>
                <w:sz w:val="28"/>
                <w:szCs w:val="18"/>
                <w:lang w:eastAsia="zh-CN"/>
              </w:rPr>
              <w:t>General OD-SSB requirements</w:t>
            </w:r>
            <w:r w:rsidRPr="008C6FD1">
              <w:rPr>
                <w:rFonts w:ascii="Arial" w:hAnsi="Arial" w:cs="Times New Roman"/>
                <w:sz w:val="28"/>
                <w:szCs w:val="18"/>
                <w:lang w:eastAsia="zh-CN"/>
              </w:rPr>
              <w:t xml:space="preserve"> </w:t>
            </w:r>
          </w:p>
          <w:p w14:paraId="272C312E" w14:textId="77777777" w:rsidR="008C6FD1" w:rsidRPr="008C6FD1" w:rsidRDefault="008C6FD1" w:rsidP="008C6FD1">
            <w:pPr>
              <w:snapToGrid w:val="0"/>
              <w:spacing w:after="120"/>
              <w:rPr>
                <w:rFonts w:cs="Times New Roman"/>
                <w:b/>
                <w:szCs w:val="20"/>
                <w:u w:val="single"/>
                <w:lang w:val="en-GB" w:eastAsia="zh-CN"/>
              </w:rPr>
            </w:pPr>
            <w:r w:rsidRPr="008C6FD1">
              <w:rPr>
                <w:rFonts w:cs="Times New Roman"/>
                <w:b/>
                <w:szCs w:val="20"/>
                <w:u w:val="single"/>
                <w:lang w:val="en-GB" w:eastAsia="ko-KR"/>
              </w:rPr>
              <w:t xml:space="preserve">Issue </w:t>
            </w:r>
            <w:r w:rsidRPr="008C6FD1">
              <w:rPr>
                <w:rFonts w:cs="Times New Roman" w:hint="eastAsia"/>
                <w:b/>
                <w:szCs w:val="20"/>
                <w:u w:val="single"/>
                <w:lang w:val="en-GB" w:eastAsia="zh-CN"/>
              </w:rPr>
              <w:t>1</w:t>
            </w:r>
            <w:r w:rsidRPr="008C6FD1">
              <w:rPr>
                <w:rFonts w:cs="Times New Roman"/>
                <w:b/>
                <w:szCs w:val="20"/>
                <w:u w:val="single"/>
                <w:lang w:val="en-GB" w:eastAsia="ko-KR"/>
              </w:rPr>
              <w:t>-1</w:t>
            </w:r>
            <w:r w:rsidRPr="008C6FD1">
              <w:rPr>
                <w:rFonts w:cs="Times New Roman"/>
                <w:b/>
                <w:szCs w:val="20"/>
                <w:u w:val="single"/>
                <w:lang w:val="en-GB" w:eastAsia="zh-CN"/>
              </w:rPr>
              <w:t>-1</w:t>
            </w:r>
            <w:r w:rsidRPr="008C6FD1">
              <w:rPr>
                <w:rFonts w:cs="Times New Roman"/>
                <w:b/>
                <w:szCs w:val="20"/>
                <w:u w:val="single"/>
                <w:lang w:val="en-GB" w:eastAsia="ko-KR"/>
              </w:rPr>
              <w:t>:</w:t>
            </w:r>
            <w:r w:rsidRPr="008C6FD1">
              <w:rPr>
                <w:rFonts w:cs="Times New Roman"/>
                <w:b/>
                <w:szCs w:val="20"/>
                <w:u w:val="single"/>
                <w:lang w:val="en-GB" w:eastAsia="zh-CN"/>
              </w:rPr>
              <w:t xml:space="preserve"> OD-SSB work plan</w:t>
            </w:r>
          </w:p>
          <w:p w14:paraId="656771C6" w14:textId="77777777" w:rsidR="008C6FD1" w:rsidRPr="008C6FD1" w:rsidRDefault="008C6FD1" w:rsidP="00EA487F">
            <w:pPr>
              <w:numPr>
                <w:ilvl w:val="0"/>
                <w:numId w:val="3"/>
              </w:numPr>
              <w:autoSpaceDN w:val="0"/>
              <w:spacing w:after="120"/>
              <w:rPr>
                <w:rFonts w:cs="Times New Roman"/>
                <w:szCs w:val="20"/>
                <w:highlight w:val="green"/>
                <w:lang w:val="en-GB" w:eastAsia="zh-CN"/>
              </w:rPr>
            </w:pPr>
            <w:r w:rsidRPr="008C6FD1">
              <w:rPr>
                <w:rFonts w:cs="Times New Roman"/>
                <w:b/>
                <w:bCs/>
                <w:szCs w:val="20"/>
                <w:highlight w:val="green"/>
                <w:lang w:val="en-GB" w:eastAsia="zh-CN"/>
              </w:rPr>
              <w:t>Agreement</w:t>
            </w:r>
            <w:r w:rsidRPr="008C6FD1">
              <w:rPr>
                <w:rFonts w:cs="Times New Roman"/>
                <w:szCs w:val="20"/>
                <w:highlight w:val="green"/>
                <w:lang w:val="en-GB" w:eastAsia="zh-CN"/>
              </w:rPr>
              <w:t xml:space="preserve">: </w:t>
            </w:r>
          </w:p>
          <w:p w14:paraId="4C849E62" w14:textId="77777777" w:rsidR="008C6FD1" w:rsidRPr="008C6FD1" w:rsidRDefault="008C6FD1" w:rsidP="00EA487F">
            <w:pPr>
              <w:numPr>
                <w:ilvl w:val="1"/>
                <w:numId w:val="3"/>
              </w:numPr>
              <w:autoSpaceDN w:val="0"/>
              <w:snapToGrid w:val="0"/>
              <w:spacing w:after="120"/>
              <w:rPr>
                <w:rFonts w:eastAsia="等线" w:cs="Times New Roman"/>
                <w:iCs/>
                <w:kern w:val="2"/>
                <w:szCs w:val="20"/>
                <w:lang w:eastAsia="zh-CN"/>
              </w:rPr>
            </w:pPr>
            <w:r w:rsidRPr="008C6FD1">
              <w:rPr>
                <w:rFonts w:eastAsia="等线" w:cs="Times New Roman"/>
                <w:iCs/>
                <w:kern w:val="2"/>
                <w:szCs w:val="20"/>
                <w:lang w:eastAsia="zh-CN"/>
              </w:rPr>
              <w:t>RAN4 to first focus on the MAC CE based single SCell activation case as starting point.</w:t>
            </w:r>
          </w:p>
          <w:p w14:paraId="16BCED32" w14:textId="77777777" w:rsidR="008C6FD1" w:rsidRPr="008C6FD1" w:rsidRDefault="008C6FD1" w:rsidP="00EA487F">
            <w:pPr>
              <w:numPr>
                <w:ilvl w:val="1"/>
                <w:numId w:val="3"/>
              </w:numPr>
              <w:autoSpaceDN w:val="0"/>
              <w:snapToGrid w:val="0"/>
              <w:spacing w:after="120"/>
              <w:rPr>
                <w:rFonts w:eastAsia="等线" w:cs="Times New Roman"/>
                <w:iCs/>
                <w:kern w:val="2"/>
                <w:szCs w:val="20"/>
                <w:lang w:eastAsia="zh-CN"/>
              </w:rPr>
            </w:pPr>
            <w:r w:rsidRPr="008C6FD1">
              <w:rPr>
                <w:rFonts w:eastAsia="等线" w:cs="Times New Roman"/>
                <w:iCs/>
                <w:kern w:val="2"/>
                <w:szCs w:val="20"/>
                <w:lang w:eastAsia="zh-CN"/>
              </w:rPr>
              <w:t xml:space="preserve">After RAN4 concludes on the above case, RAN4 may discuss other </w:t>
            </w:r>
            <w:proofErr w:type="spellStart"/>
            <w:r w:rsidRPr="008C6FD1">
              <w:rPr>
                <w:rFonts w:eastAsia="等线" w:cs="Times New Roman"/>
                <w:iCs/>
                <w:kern w:val="2"/>
                <w:szCs w:val="20"/>
                <w:lang w:eastAsia="zh-CN"/>
              </w:rPr>
              <w:t>Scell</w:t>
            </w:r>
            <w:proofErr w:type="spellEnd"/>
            <w:r w:rsidRPr="008C6FD1">
              <w:rPr>
                <w:rFonts w:eastAsia="等线" w:cs="Times New Roman"/>
                <w:iCs/>
                <w:kern w:val="2"/>
                <w:szCs w:val="20"/>
                <w:lang w:eastAsia="zh-CN"/>
              </w:rPr>
              <w:t xml:space="preserve"> activation scenarios if needed.</w:t>
            </w:r>
          </w:p>
          <w:p w14:paraId="1B0190E1" w14:textId="77777777" w:rsidR="008C6FD1" w:rsidRPr="008C6FD1" w:rsidRDefault="008C6FD1" w:rsidP="008C6FD1">
            <w:pPr>
              <w:snapToGrid w:val="0"/>
              <w:spacing w:after="120"/>
              <w:rPr>
                <w:rFonts w:cs="Times New Roman"/>
                <w:b/>
                <w:szCs w:val="20"/>
                <w:u w:val="single"/>
                <w:lang w:val="en-GB" w:eastAsia="zh-CN"/>
              </w:rPr>
            </w:pPr>
            <w:r w:rsidRPr="008C6FD1">
              <w:rPr>
                <w:rFonts w:cs="Times New Roman"/>
                <w:b/>
                <w:szCs w:val="20"/>
                <w:u w:val="single"/>
                <w:lang w:val="en-GB" w:eastAsia="ko-KR"/>
              </w:rPr>
              <w:t xml:space="preserve">Issue </w:t>
            </w:r>
            <w:r w:rsidRPr="008C6FD1">
              <w:rPr>
                <w:rFonts w:cs="Times New Roman" w:hint="eastAsia"/>
                <w:b/>
                <w:szCs w:val="20"/>
                <w:u w:val="single"/>
                <w:lang w:val="en-GB" w:eastAsia="zh-CN"/>
              </w:rPr>
              <w:t>1</w:t>
            </w:r>
            <w:r w:rsidRPr="008C6FD1">
              <w:rPr>
                <w:rFonts w:cs="Times New Roman"/>
                <w:b/>
                <w:szCs w:val="20"/>
                <w:u w:val="single"/>
                <w:lang w:val="en-GB" w:eastAsia="zh-CN"/>
              </w:rPr>
              <w:t>-1-2</w:t>
            </w:r>
            <w:r w:rsidRPr="008C6FD1">
              <w:rPr>
                <w:rFonts w:cs="Times New Roman"/>
                <w:b/>
                <w:szCs w:val="20"/>
                <w:u w:val="single"/>
                <w:lang w:val="en-GB" w:eastAsia="ko-KR"/>
              </w:rPr>
              <w:t>:</w:t>
            </w:r>
            <w:r w:rsidRPr="008C6FD1">
              <w:rPr>
                <w:rFonts w:cs="Times New Roman"/>
                <w:b/>
                <w:szCs w:val="20"/>
                <w:u w:val="single"/>
                <w:lang w:val="en-GB" w:eastAsia="zh-CN"/>
              </w:rPr>
              <w:t xml:space="preserve"> OD-SSB scenarios</w:t>
            </w:r>
          </w:p>
          <w:p w14:paraId="261FCABA" w14:textId="77777777" w:rsidR="008C6FD1" w:rsidRPr="008C6FD1" w:rsidRDefault="008C6FD1" w:rsidP="00EA487F">
            <w:pPr>
              <w:numPr>
                <w:ilvl w:val="0"/>
                <w:numId w:val="3"/>
              </w:numPr>
              <w:snapToGrid w:val="0"/>
              <w:spacing w:after="120"/>
              <w:rPr>
                <w:rFonts w:eastAsia="等线" w:cs="Times New Roman"/>
                <w:kern w:val="2"/>
                <w:szCs w:val="20"/>
                <w:highlight w:val="green"/>
                <w:lang w:eastAsia="zh-CN"/>
              </w:rPr>
            </w:pPr>
            <w:r w:rsidRPr="008C6FD1">
              <w:rPr>
                <w:rFonts w:eastAsia="等线" w:cs="Times New Roman"/>
                <w:kern w:val="2"/>
                <w:szCs w:val="20"/>
                <w:highlight w:val="green"/>
                <w:lang w:eastAsia="zh-CN"/>
              </w:rPr>
              <w:t>Agreement:</w:t>
            </w:r>
          </w:p>
          <w:p w14:paraId="2CB103E2" w14:textId="77777777" w:rsidR="008C6FD1" w:rsidRPr="008C6FD1" w:rsidRDefault="008C6FD1" w:rsidP="00EA487F">
            <w:pPr>
              <w:numPr>
                <w:ilvl w:val="1"/>
                <w:numId w:val="3"/>
              </w:numPr>
              <w:autoSpaceDN w:val="0"/>
              <w:snapToGrid w:val="0"/>
              <w:spacing w:after="120"/>
              <w:rPr>
                <w:rFonts w:eastAsia="等线" w:cs="Times New Roman"/>
                <w:kern w:val="2"/>
                <w:szCs w:val="20"/>
                <w:lang w:eastAsia="zh-CN"/>
              </w:rPr>
            </w:pPr>
            <w:r w:rsidRPr="008C6FD1">
              <w:rPr>
                <w:rFonts w:eastAsia="等线" w:cs="Times New Roman"/>
                <w:kern w:val="2"/>
                <w:szCs w:val="20"/>
                <w:lang w:eastAsia="zh-CN"/>
              </w:rPr>
              <w:t xml:space="preserve">RAN4 to discuss OD-SSB based SCell activation requirements based on following RAN1 agreed scenarios. </w:t>
            </w:r>
          </w:p>
          <w:p w14:paraId="1DEEC56D" w14:textId="77777777" w:rsidR="008C6FD1" w:rsidRPr="008C6FD1" w:rsidRDefault="008C6FD1" w:rsidP="00EA487F">
            <w:pPr>
              <w:numPr>
                <w:ilvl w:val="2"/>
                <w:numId w:val="3"/>
              </w:numPr>
              <w:autoSpaceDN w:val="0"/>
              <w:snapToGrid w:val="0"/>
              <w:spacing w:after="120"/>
              <w:rPr>
                <w:rFonts w:eastAsia="等线" w:cs="Times New Roman"/>
                <w:kern w:val="2"/>
                <w:szCs w:val="20"/>
                <w:lang w:eastAsia="zh-CN"/>
              </w:rPr>
            </w:pPr>
            <w:r w:rsidRPr="008C6FD1">
              <w:rPr>
                <w:rFonts w:eastAsia="等线" w:cs="Times New Roman"/>
                <w:kern w:val="2"/>
                <w:szCs w:val="20"/>
                <w:lang w:eastAsia="zh-CN"/>
              </w:rPr>
              <w:t>Case #1 and Scenario #2</w:t>
            </w:r>
          </w:p>
          <w:p w14:paraId="6C18B5A5" w14:textId="77777777" w:rsidR="008C6FD1" w:rsidRPr="008C6FD1" w:rsidRDefault="008C6FD1" w:rsidP="00EA487F">
            <w:pPr>
              <w:numPr>
                <w:ilvl w:val="2"/>
                <w:numId w:val="3"/>
              </w:numPr>
              <w:autoSpaceDN w:val="0"/>
              <w:snapToGrid w:val="0"/>
              <w:spacing w:after="120"/>
              <w:rPr>
                <w:rFonts w:eastAsia="等线" w:cs="Times New Roman"/>
                <w:kern w:val="2"/>
                <w:szCs w:val="20"/>
                <w:lang w:eastAsia="zh-CN"/>
              </w:rPr>
            </w:pPr>
            <w:r w:rsidRPr="008C6FD1">
              <w:rPr>
                <w:rFonts w:eastAsia="等线" w:cs="Times New Roman"/>
                <w:kern w:val="2"/>
                <w:szCs w:val="20"/>
                <w:lang w:eastAsia="zh-CN"/>
              </w:rPr>
              <w:t xml:space="preserve">Case #1 and Scenario #2A </w:t>
            </w:r>
          </w:p>
          <w:p w14:paraId="0AFD6CFC" w14:textId="77777777" w:rsidR="008C6FD1" w:rsidRPr="008C6FD1" w:rsidRDefault="008C6FD1" w:rsidP="00EA487F">
            <w:pPr>
              <w:numPr>
                <w:ilvl w:val="2"/>
                <w:numId w:val="3"/>
              </w:numPr>
              <w:autoSpaceDN w:val="0"/>
              <w:snapToGrid w:val="0"/>
              <w:spacing w:after="120"/>
              <w:rPr>
                <w:rFonts w:eastAsia="等线" w:cs="Times New Roman"/>
                <w:kern w:val="2"/>
                <w:szCs w:val="20"/>
                <w:lang w:eastAsia="zh-CN"/>
              </w:rPr>
            </w:pPr>
            <w:r w:rsidRPr="008C6FD1">
              <w:rPr>
                <w:rFonts w:eastAsia="等线" w:cs="Times New Roman"/>
                <w:kern w:val="2"/>
                <w:szCs w:val="20"/>
                <w:lang w:eastAsia="zh-CN"/>
              </w:rPr>
              <w:t>Case #2 and Scenario #2</w:t>
            </w:r>
          </w:p>
          <w:p w14:paraId="374AC4B5" w14:textId="77777777" w:rsidR="008C6FD1" w:rsidRPr="008C6FD1" w:rsidRDefault="008C6FD1" w:rsidP="00EA487F">
            <w:pPr>
              <w:numPr>
                <w:ilvl w:val="2"/>
                <w:numId w:val="3"/>
              </w:numPr>
              <w:autoSpaceDN w:val="0"/>
              <w:snapToGrid w:val="0"/>
              <w:spacing w:after="120"/>
              <w:rPr>
                <w:rFonts w:eastAsia="等线" w:cs="Times New Roman"/>
                <w:kern w:val="2"/>
                <w:szCs w:val="20"/>
                <w:lang w:eastAsia="zh-CN"/>
              </w:rPr>
            </w:pPr>
            <w:r w:rsidRPr="008C6FD1">
              <w:rPr>
                <w:rFonts w:eastAsia="等线" w:cs="Times New Roman"/>
                <w:kern w:val="2"/>
                <w:szCs w:val="20"/>
                <w:lang w:eastAsia="zh-CN"/>
              </w:rPr>
              <w:t>Case #2 and Scenario #2A</w:t>
            </w:r>
          </w:p>
          <w:p w14:paraId="4A692055" w14:textId="77777777" w:rsidR="008C6FD1" w:rsidRPr="008C6FD1" w:rsidRDefault="008C6FD1" w:rsidP="00EA487F">
            <w:pPr>
              <w:numPr>
                <w:ilvl w:val="2"/>
                <w:numId w:val="3"/>
              </w:numPr>
              <w:autoSpaceDN w:val="0"/>
              <w:snapToGrid w:val="0"/>
              <w:spacing w:after="120"/>
              <w:rPr>
                <w:rFonts w:eastAsia="等线" w:cs="Times New Roman"/>
                <w:kern w:val="2"/>
                <w:szCs w:val="20"/>
                <w:lang w:eastAsia="zh-CN"/>
              </w:rPr>
            </w:pPr>
            <w:r w:rsidRPr="008C6FD1">
              <w:rPr>
                <w:rFonts w:eastAsia="等线" w:cs="Times New Roman"/>
                <w:kern w:val="2"/>
                <w:szCs w:val="20"/>
                <w:lang w:eastAsia="zh-CN"/>
              </w:rPr>
              <w:t>Note 1: Follow RAN1 definition on the scenarios and cases.</w:t>
            </w:r>
          </w:p>
          <w:p w14:paraId="3E0A28C8" w14:textId="77777777" w:rsidR="008C6FD1" w:rsidRPr="008C6FD1" w:rsidRDefault="008C6FD1" w:rsidP="00EA487F">
            <w:pPr>
              <w:numPr>
                <w:ilvl w:val="2"/>
                <w:numId w:val="3"/>
              </w:numPr>
              <w:autoSpaceDN w:val="0"/>
              <w:snapToGrid w:val="0"/>
              <w:spacing w:after="120"/>
              <w:rPr>
                <w:rFonts w:eastAsia="等线" w:cs="Times New Roman"/>
                <w:kern w:val="2"/>
                <w:szCs w:val="20"/>
                <w:lang w:eastAsia="zh-CN"/>
              </w:rPr>
            </w:pPr>
            <w:r w:rsidRPr="008C6FD1">
              <w:rPr>
                <w:rFonts w:eastAsia="等线" w:cs="Times New Roman"/>
                <w:kern w:val="2"/>
                <w:szCs w:val="20"/>
                <w:lang w:eastAsia="zh-CN"/>
              </w:rPr>
              <w:t>Note 2: This list can be updated pending on RAN1 further agreement.</w:t>
            </w:r>
          </w:p>
          <w:p w14:paraId="625E6BAD" w14:textId="77777777" w:rsidR="008C6FD1" w:rsidRPr="008C6FD1" w:rsidRDefault="008C6FD1" w:rsidP="008C6FD1">
            <w:pPr>
              <w:autoSpaceDN w:val="0"/>
              <w:snapToGrid w:val="0"/>
              <w:spacing w:after="120"/>
              <w:rPr>
                <w:rFonts w:cs="Times New Roman"/>
                <w:b/>
                <w:szCs w:val="20"/>
                <w:u w:val="single"/>
                <w:lang w:val="en-GB" w:eastAsia="zh-CN"/>
              </w:rPr>
            </w:pPr>
            <w:r w:rsidRPr="008C6FD1">
              <w:rPr>
                <w:rFonts w:cs="Times New Roman"/>
                <w:b/>
                <w:szCs w:val="20"/>
                <w:u w:val="single"/>
                <w:lang w:val="en-GB" w:eastAsia="ko-KR"/>
              </w:rPr>
              <w:t xml:space="preserve">Issue </w:t>
            </w:r>
            <w:r w:rsidRPr="008C6FD1">
              <w:rPr>
                <w:rFonts w:cs="Times New Roman" w:hint="eastAsia"/>
                <w:b/>
                <w:szCs w:val="20"/>
                <w:u w:val="single"/>
                <w:lang w:val="en-GB" w:eastAsia="zh-CN"/>
              </w:rPr>
              <w:t>1</w:t>
            </w:r>
            <w:r w:rsidRPr="008C6FD1">
              <w:rPr>
                <w:rFonts w:cs="Times New Roman"/>
                <w:b/>
                <w:szCs w:val="20"/>
                <w:u w:val="single"/>
                <w:lang w:val="en-GB" w:eastAsia="zh-CN"/>
              </w:rPr>
              <w:t>-1-3</w:t>
            </w:r>
            <w:r w:rsidRPr="008C6FD1">
              <w:rPr>
                <w:rFonts w:cs="Times New Roman"/>
                <w:b/>
                <w:szCs w:val="20"/>
                <w:u w:val="single"/>
                <w:lang w:val="en-GB" w:eastAsia="ko-KR"/>
              </w:rPr>
              <w:t>:</w:t>
            </w:r>
            <w:r w:rsidRPr="008C6FD1">
              <w:rPr>
                <w:rFonts w:cs="Times New Roman"/>
                <w:b/>
                <w:szCs w:val="20"/>
                <w:u w:val="single"/>
                <w:lang w:val="en-GB" w:eastAsia="zh-CN"/>
              </w:rPr>
              <w:t xml:space="preserve"> Deactivated SCell measurement requirement</w:t>
            </w:r>
          </w:p>
          <w:p w14:paraId="5B55C77A" w14:textId="77777777" w:rsidR="008C6FD1" w:rsidRPr="008C6FD1" w:rsidRDefault="008C6FD1" w:rsidP="00EA487F">
            <w:pPr>
              <w:numPr>
                <w:ilvl w:val="0"/>
                <w:numId w:val="3"/>
              </w:numPr>
              <w:autoSpaceDN w:val="0"/>
              <w:snapToGrid w:val="0"/>
              <w:spacing w:after="120"/>
              <w:rPr>
                <w:rFonts w:eastAsia="等线" w:cs="Times New Roman"/>
                <w:kern w:val="2"/>
                <w:szCs w:val="20"/>
                <w:highlight w:val="green"/>
                <w:lang w:eastAsia="zh-CN"/>
              </w:rPr>
            </w:pPr>
            <w:r w:rsidRPr="008C6FD1">
              <w:rPr>
                <w:rFonts w:eastAsia="等线" w:cs="Times New Roman"/>
                <w:kern w:val="2"/>
                <w:szCs w:val="20"/>
                <w:highlight w:val="green"/>
                <w:lang w:eastAsia="zh-CN"/>
              </w:rPr>
              <w:t>Agreement:</w:t>
            </w:r>
          </w:p>
          <w:p w14:paraId="04D2884A" w14:textId="77777777" w:rsidR="008C6FD1" w:rsidRPr="008C6FD1" w:rsidRDefault="008C6FD1" w:rsidP="00EA487F">
            <w:pPr>
              <w:numPr>
                <w:ilvl w:val="1"/>
                <w:numId w:val="3"/>
              </w:numPr>
              <w:autoSpaceDN w:val="0"/>
              <w:snapToGrid w:val="0"/>
              <w:spacing w:after="120"/>
              <w:rPr>
                <w:rFonts w:eastAsia="等线" w:cs="Times New Roman"/>
                <w:kern w:val="2"/>
                <w:szCs w:val="20"/>
                <w:lang w:eastAsia="zh-CN"/>
              </w:rPr>
            </w:pPr>
            <w:r w:rsidRPr="008C6FD1">
              <w:rPr>
                <w:rFonts w:eastAsia="等线" w:cs="Times New Roman"/>
                <w:kern w:val="2"/>
                <w:szCs w:val="20"/>
                <w:lang w:eastAsia="zh-CN"/>
              </w:rPr>
              <w:t xml:space="preserve">RAN4 to discuss OD-SSB based deactivated </w:t>
            </w:r>
            <w:proofErr w:type="spellStart"/>
            <w:r w:rsidRPr="008C6FD1">
              <w:rPr>
                <w:rFonts w:eastAsia="等线" w:cs="Times New Roman"/>
                <w:kern w:val="2"/>
                <w:szCs w:val="20"/>
                <w:lang w:eastAsia="zh-CN"/>
              </w:rPr>
              <w:t>Scell</w:t>
            </w:r>
            <w:proofErr w:type="spellEnd"/>
            <w:r w:rsidRPr="008C6FD1">
              <w:rPr>
                <w:rFonts w:eastAsia="等线" w:cs="Times New Roman"/>
                <w:kern w:val="2"/>
                <w:szCs w:val="20"/>
                <w:lang w:eastAsia="zh-CN"/>
              </w:rPr>
              <w:t xml:space="preserve"> measurement and </w:t>
            </w:r>
            <w:proofErr w:type="spellStart"/>
            <w:r w:rsidRPr="008C6FD1">
              <w:rPr>
                <w:rFonts w:eastAsia="等线" w:cs="Times New Roman"/>
                <w:kern w:val="2"/>
                <w:szCs w:val="20"/>
                <w:lang w:eastAsia="zh-CN"/>
              </w:rPr>
              <w:t>Scell</w:t>
            </w:r>
            <w:proofErr w:type="spellEnd"/>
            <w:r w:rsidRPr="008C6FD1">
              <w:rPr>
                <w:rFonts w:eastAsia="等线" w:cs="Times New Roman"/>
                <w:kern w:val="2"/>
                <w:szCs w:val="20"/>
                <w:lang w:eastAsia="zh-CN"/>
              </w:rPr>
              <w:t xml:space="preserve"> activation requirement.</w:t>
            </w:r>
          </w:p>
          <w:p w14:paraId="075A813D" w14:textId="19C3560C" w:rsidR="008C6FD1" w:rsidRPr="00645CEE" w:rsidRDefault="008C6FD1" w:rsidP="00EA487F">
            <w:pPr>
              <w:numPr>
                <w:ilvl w:val="2"/>
                <w:numId w:val="3"/>
              </w:numPr>
              <w:autoSpaceDN w:val="0"/>
              <w:snapToGrid w:val="0"/>
              <w:spacing w:after="120"/>
              <w:rPr>
                <w:rFonts w:eastAsia="等线" w:cs="Times New Roman"/>
                <w:kern w:val="2"/>
                <w:szCs w:val="20"/>
                <w:lang w:eastAsia="zh-CN"/>
              </w:rPr>
            </w:pPr>
            <w:r w:rsidRPr="008C6FD1">
              <w:rPr>
                <w:rFonts w:eastAsia="等线" w:cs="Times New Roman"/>
                <w:kern w:val="2"/>
                <w:szCs w:val="20"/>
                <w:lang w:eastAsia="zh-CN"/>
              </w:rPr>
              <w:t>Includes both FR1 and FR2-1</w:t>
            </w:r>
          </w:p>
        </w:tc>
      </w:tr>
    </w:tbl>
    <w:p w14:paraId="279C534E" w14:textId="77777777" w:rsidR="003519D8" w:rsidRDefault="003519D8" w:rsidP="000430D8">
      <w:pPr>
        <w:spacing w:after="0" w:line="240" w:lineRule="auto"/>
        <w:rPr>
          <w:b/>
          <w:bCs/>
          <w:u w:val="single"/>
          <w:lang w:val="en-GB" w:eastAsia="zh-CN"/>
        </w:rPr>
      </w:pPr>
    </w:p>
    <w:p w14:paraId="6F4F97EE" w14:textId="3F38550A" w:rsidR="00801A39" w:rsidRPr="00784ED4" w:rsidRDefault="009D03E5" w:rsidP="00EA487F">
      <w:pPr>
        <w:pStyle w:val="RAN4H2"/>
        <w:numPr>
          <w:ilvl w:val="1"/>
          <w:numId w:val="14"/>
        </w:numPr>
        <w:rPr>
          <w:lang w:val="en-GB" w:eastAsia="zh-CN"/>
        </w:rPr>
      </w:pPr>
      <w:r>
        <w:rPr>
          <w:rFonts w:eastAsiaTheme="minorEastAsia" w:hint="eastAsia"/>
          <w:lang w:val="en-GB" w:eastAsia="zh-CN"/>
        </w:rPr>
        <w:t>OD-SSB SCell operation</w:t>
      </w:r>
      <w:r w:rsidR="00801A39" w:rsidRPr="00784ED4">
        <w:rPr>
          <w:lang w:val="en-GB" w:eastAsia="zh-CN"/>
        </w:rPr>
        <w:t xml:space="preserve"> </w:t>
      </w:r>
      <w:r>
        <w:rPr>
          <w:rFonts w:eastAsiaTheme="minorEastAsia" w:hint="eastAsia"/>
          <w:lang w:val="en-GB" w:eastAsia="zh-CN"/>
        </w:rPr>
        <w:t>in Case 1</w:t>
      </w:r>
    </w:p>
    <w:p w14:paraId="1FCBE92F" w14:textId="68AE8984" w:rsidR="004D229F" w:rsidRDefault="004D229F" w:rsidP="00F12328">
      <w:pPr>
        <w:spacing w:before="120" w:after="120" w:line="240" w:lineRule="auto"/>
        <w:jc w:val="both"/>
        <w:rPr>
          <w:rFonts w:cs="Times New Roman"/>
          <w:szCs w:val="20"/>
          <w:lang w:eastAsia="zh-CN"/>
        </w:rPr>
      </w:pPr>
      <w:r>
        <w:rPr>
          <w:rFonts w:cs="Times New Roman" w:hint="eastAsia"/>
          <w:szCs w:val="20"/>
          <w:lang w:eastAsia="zh-CN"/>
        </w:rPr>
        <w:t xml:space="preserve">In this subclause, we are discussing the RRM requirements </w:t>
      </w:r>
      <w:r w:rsidR="005E5F2C">
        <w:rPr>
          <w:rFonts w:cs="Times New Roman" w:hint="eastAsia"/>
          <w:szCs w:val="20"/>
          <w:lang w:eastAsia="zh-CN"/>
        </w:rPr>
        <w:t xml:space="preserve">for the OD-SSB SCell operation in Case 1. As shown in </w:t>
      </w:r>
      <w:r w:rsidR="005B48B2">
        <w:rPr>
          <w:rFonts w:cs="Times New Roman" w:hint="eastAsia"/>
          <w:szCs w:val="20"/>
          <w:lang w:eastAsia="zh-CN"/>
        </w:rPr>
        <w:t>F</w:t>
      </w:r>
      <w:r w:rsidR="005E5F2C">
        <w:rPr>
          <w:rFonts w:cs="Times New Roman" w:hint="eastAsia"/>
          <w:szCs w:val="20"/>
          <w:lang w:eastAsia="zh-CN"/>
        </w:rPr>
        <w:t xml:space="preserve">ig.1, </w:t>
      </w:r>
    </w:p>
    <w:p w14:paraId="53E82FFB" w14:textId="221D250E" w:rsidR="005B48B2" w:rsidRDefault="00EE0E36" w:rsidP="00F70AC3">
      <w:pPr>
        <w:spacing w:after="120" w:line="257" w:lineRule="auto"/>
        <w:jc w:val="both"/>
        <w:rPr>
          <w:rFonts w:cs="Times New Roman"/>
          <w:szCs w:val="20"/>
          <w:lang w:eastAsia="zh-CN"/>
        </w:rPr>
      </w:pPr>
      <w:r>
        <w:rPr>
          <w:rFonts w:cs="Times New Roman" w:hint="eastAsia"/>
          <w:szCs w:val="20"/>
          <w:lang w:eastAsia="zh-CN"/>
        </w:rPr>
        <w:lastRenderedPageBreak/>
        <w:t xml:space="preserve">there is </w:t>
      </w:r>
      <w:r w:rsidR="0012045A">
        <w:rPr>
          <w:rFonts w:cs="Times New Roman" w:hint="eastAsia"/>
          <w:szCs w:val="20"/>
          <w:lang w:eastAsia="zh-CN"/>
        </w:rPr>
        <w:t>only OD-SSB transmission if being</w:t>
      </w:r>
      <w:r>
        <w:rPr>
          <w:rFonts w:cs="Times New Roman" w:hint="eastAsia"/>
          <w:szCs w:val="20"/>
          <w:lang w:eastAsia="zh-CN"/>
        </w:rPr>
        <w:t xml:space="preserve"> triggered for the UE</w:t>
      </w:r>
      <w:r w:rsidR="0012045A">
        <w:rPr>
          <w:rFonts w:cs="Times New Roman" w:hint="eastAsia"/>
          <w:szCs w:val="20"/>
          <w:lang w:eastAsia="zh-CN"/>
        </w:rPr>
        <w:t xml:space="preserve"> i.e. no other </w:t>
      </w:r>
      <w:r w:rsidR="00F203C1">
        <w:rPr>
          <w:rFonts w:cs="Times New Roman" w:hint="eastAsia"/>
          <w:szCs w:val="20"/>
          <w:lang w:eastAsia="zh-CN"/>
        </w:rPr>
        <w:t xml:space="preserve">regular </w:t>
      </w:r>
      <w:r w:rsidR="0012045A">
        <w:rPr>
          <w:rFonts w:cs="Times New Roman" w:hint="eastAsia"/>
          <w:szCs w:val="20"/>
          <w:lang w:eastAsia="zh-CN"/>
        </w:rPr>
        <w:t xml:space="preserve">SSB </w:t>
      </w:r>
      <w:r w:rsidR="0012045A">
        <w:rPr>
          <w:rFonts w:cs="Times New Roman"/>
          <w:szCs w:val="20"/>
          <w:lang w:eastAsia="zh-CN"/>
        </w:rPr>
        <w:t>transmission</w:t>
      </w:r>
      <w:r w:rsidR="0012045A">
        <w:rPr>
          <w:rFonts w:cs="Times New Roman" w:hint="eastAsia"/>
          <w:szCs w:val="20"/>
          <w:lang w:eastAsia="zh-CN"/>
        </w:rPr>
        <w:t xml:space="preserve"> in the SCell. </w:t>
      </w:r>
    </w:p>
    <w:p w14:paraId="67E825D8" w14:textId="26F59B17" w:rsidR="001B2D0E" w:rsidRDefault="00525322" w:rsidP="3052FFBB">
      <w:pPr>
        <w:spacing w:before="120" w:after="120" w:line="240" w:lineRule="auto"/>
        <w:jc w:val="center"/>
        <w:rPr>
          <w:rFonts w:cs="Times New Roman"/>
          <w:szCs w:val="20"/>
          <w:lang w:eastAsia="zh-CN"/>
        </w:rPr>
      </w:pPr>
      <w:r w:rsidRPr="00525322">
        <w:rPr>
          <w:rFonts w:cs="Times New Roman"/>
          <w:noProof/>
          <w:szCs w:val="20"/>
          <w:lang w:eastAsia="zh-CN"/>
        </w:rPr>
        <w:drawing>
          <wp:inline distT="0" distB="0" distL="0" distR="0" wp14:anchorId="55F8FCE5" wp14:editId="7F8E7306">
            <wp:extent cx="4743450" cy="2662787"/>
            <wp:effectExtent l="0" t="0" r="0" b="4445"/>
            <wp:docPr id="20615013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51513" cy="2667313"/>
                    </a:xfrm>
                    <a:prstGeom prst="rect">
                      <a:avLst/>
                    </a:prstGeom>
                    <a:noFill/>
                    <a:ln>
                      <a:noFill/>
                    </a:ln>
                  </pic:spPr>
                </pic:pic>
              </a:graphicData>
            </a:graphic>
          </wp:inline>
        </w:drawing>
      </w:r>
    </w:p>
    <w:p w14:paraId="3DDE740C" w14:textId="7A1E3E8E" w:rsidR="001B2D0E" w:rsidRDefault="001B2D0E" w:rsidP="00231C6A">
      <w:pPr>
        <w:spacing w:before="120" w:after="240" w:line="240" w:lineRule="auto"/>
        <w:jc w:val="center"/>
        <w:rPr>
          <w:rFonts w:cs="Times New Roman"/>
          <w:szCs w:val="20"/>
          <w:lang w:eastAsia="zh-CN"/>
        </w:rPr>
      </w:pPr>
      <w:r>
        <w:rPr>
          <w:rFonts w:cs="Times New Roman" w:hint="eastAsia"/>
          <w:szCs w:val="20"/>
          <w:lang w:eastAsia="zh-CN"/>
        </w:rPr>
        <w:t>Fig. 1 OD-SSB SCell operation in Case 1 and Scenario #2/#2A</w:t>
      </w:r>
    </w:p>
    <w:p w14:paraId="6DB88E59" w14:textId="7B85CD80" w:rsidR="00A46120" w:rsidRDefault="00A46120" w:rsidP="00135C65">
      <w:pPr>
        <w:spacing w:after="240" w:line="257" w:lineRule="auto"/>
        <w:jc w:val="both"/>
        <w:rPr>
          <w:rFonts w:eastAsiaTheme="minorEastAsia" w:cs="Times New Roman"/>
          <w:b/>
          <w:bCs/>
          <w:szCs w:val="20"/>
          <w:u w:val="single"/>
          <w:lang w:eastAsia="zh-CN"/>
        </w:rPr>
      </w:pPr>
      <w:r>
        <w:rPr>
          <w:rFonts w:eastAsiaTheme="minorEastAsia" w:cs="Times New Roman" w:hint="eastAsia"/>
          <w:b/>
          <w:bCs/>
          <w:szCs w:val="20"/>
          <w:u w:val="single"/>
          <w:lang w:eastAsia="zh-CN"/>
        </w:rPr>
        <w:t xml:space="preserve">OD-SSB </w:t>
      </w:r>
      <w:r w:rsidR="009B724D">
        <w:rPr>
          <w:rFonts w:eastAsiaTheme="minorEastAsia" w:cs="Times New Roman" w:hint="eastAsia"/>
          <w:b/>
          <w:bCs/>
          <w:szCs w:val="20"/>
          <w:u w:val="single"/>
          <w:lang w:eastAsia="zh-CN"/>
        </w:rPr>
        <w:t>configuration</w:t>
      </w:r>
    </w:p>
    <w:p w14:paraId="35DC6175" w14:textId="16048AAE" w:rsidR="00FE3DA7" w:rsidRDefault="00B62943" w:rsidP="00FE3DA7">
      <w:pPr>
        <w:spacing w:after="120" w:line="257" w:lineRule="auto"/>
        <w:jc w:val="both"/>
        <w:rPr>
          <w:b/>
          <w:bCs/>
          <w:u w:val="single"/>
          <w:lang w:val="en-GB" w:eastAsia="zh-CN"/>
        </w:rPr>
      </w:pPr>
      <w:r>
        <w:rPr>
          <w:rFonts w:hint="eastAsia"/>
          <w:color w:val="000000" w:themeColor="text1"/>
          <w:szCs w:val="24"/>
          <w:lang w:eastAsia="zh-CN"/>
        </w:rPr>
        <w:t xml:space="preserve">In </w:t>
      </w:r>
      <w:r>
        <w:rPr>
          <w:color w:val="000000" w:themeColor="text1"/>
          <w:szCs w:val="24"/>
          <w:lang w:eastAsia="zh-CN"/>
        </w:rPr>
        <w:t>the</w:t>
      </w:r>
      <w:r>
        <w:rPr>
          <w:rFonts w:hint="eastAsia"/>
          <w:color w:val="000000" w:themeColor="text1"/>
          <w:szCs w:val="24"/>
          <w:lang w:eastAsia="zh-CN"/>
        </w:rPr>
        <w:t xml:space="preserve"> </w:t>
      </w:r>
      <w:r>
        <w:rPr>
          <w:color w:val="000000" w:themeColor="text1"/>
          <w:szCs w:val="24"/>
          <w:lang w:eastAsia="zh-CN"/>
        </w:rPr>
        <w:t>latest</w:t>
      </w:r>
      <w:r>
        <w:rPr>
          <w:rFonts w:hint="eastAsia"/>
          <w:color w:val="000000" w:themeColor="text1"/>
          <w:szCs w:val="24"/>
          <w:lang w:eastAsia="zh-CN"/>
        </w:rPr>
        <w:t xml:space="preserve"> RAN1 meeting, the following agreements were reached on the OD-SSB configuration. </w:t>
      </w:r>
      <w:r w:rsidR="00522528">
        <w:rPr>
          <w:rFonts w:hint="eastAsia"/>
          <w:color w:val="000000" w:themeColor="text1"/>
          <w:szCs w:val="24"/>
          <w:lang w:eastAsia="zh-CN"/>
        </w:rPr>
        <w:t xml:space="preserve">It is understood OD-SSB </w:t>
      </w:r>
      <w:r w:rsidR="006C5753">
        <w:rPr>
          <w:rFonts w:hint="eastAsia"/>
          <w:color w:val="000000" w:themeColor="text1"/>
          <w:szCs w:val="24"/>
          <w:lang w:eastAsia="zh-CN"/>
        </w:rPr>
        <w:t>will</w:t>
      </w:r>
      <w:r w:rsidR="00522528">
        <w:rPr>
          <w:rFonts w:hint="eastAsia"/>
          <w:color w:val="000000" w:themeColor="text1"/>
          <w:szCs w:val="24"/>
          <w:lang w:eastAsia="zh-CN"/>
        </w:rPr>
        <w:t xml:space="preserve"> be configured </w:t>
      </w:r>
      <w:r w:rsidR="006C5753">
        <w:rPr>
          <w:rFonts w:hint="eastAsia"/>
          <w:color w:val="000000" w:themeColor="text1"/>
          <w:szCs w:val="24"/>
          <w:lang w:eastAsia="zh-CN"/>
        </w:rPr>
        <w:t xml:space="preserve">as NCD-SSB which may or may not be located </w:t>
      </w:r>
      <w:r w:rsidR="00522528">
        <w:rPr>
          <w:rFonts w:hint="eastAsia"/>
          <w:color w:val="000000" w:themeColor="text1"/>
          <w:szCs w:val="24"/>
          <w:lang w:eastAsia="zh-CN"/>
        </w:rPr>
        <w:t>on synchronization raster</w:t>
      </w:r>
      <w:r w:rsidR="00525322">
        <w:rPr>
          <w:rFonts w:hint="eastAsia"/>
          <w:color w:val="000000" w:themeColor="text1"/>
          <w:szCs w:val="24"/>
          <w:lang w:eastAsia="zh-CN"/>
        </w:rPr>
        <w:t>.</w:t>
      </w:r>
      <w:r w:rsidR="00522528">
        <w:rPr>
          <w:rFonts w:hint="eastAsia"/>
          <w:color w:val="000000" w:themeColor="text1"/>
          <w:szCs w:val="24"/>
          <w:lang w:eastAsia="zh-CN"/>
        </w:rPr>
        <w:t xml:space="preserve"> </w:t>
      </w:r>
      <w:r w:rsidR="00576464">
        <w:rPr>
          <w:rFonts w:hint="eastAsia"/>
          <w:color w:val="000000" w:themeColor="text1"/>
          <w:szCs w:val="24"/>
          <w:lang w:eastAsia="zh-CN"/>
        </w:rPr>
        <w:t xml:space="preserve">Referring to Fig.1, Case 1-1 shows the OD-SSB is configured not on sync raster and in Case 1-2 OD-SSB is configured on sync raster but is an NCD-SSB.  </w:t>
      </w:r>
    </w:p>
    <w:tbl>
      <w:tblPr>
        <w:tblStyle w:val="TableGrid"/>
        <w:tblW w:w="0" w:type="auto"/>
        <w:tblLook w:val="04A0" w:firstRow="1" w:lastRow="0" w:firstColumn="1" w:lastColumn="0" w:noHBand="0" w:noVBand="1"/>
      </w:tblPr>
      <w:tblGrid>
        <w:gridCol w:w="9617"/>
      </w:tblGrid>
      <w:tr w:rsidR="00FE3DA7" w14:paraId="1DD050CB" w14:textId="77777777" w:rsidTr="004C5E21">
        <w:tc>
          <w:tcPr>
            <w:tcW w:w="9617" w:type="dxa"/>
          </w:tcPr>
          <w:p w14:paraId="20C94009" w14:textId="26C1538D" w:rsidR="00FE3DA7" w:rsidRPr="00B62943" w:rsidRDefault="00C04C54" w:rsidP="00B62943">
            <w:pPr>
              <w:autoSpaceDN w:val="0"/>
              <w:spacing w:after="120"/>
              <w:rPr>
                <w:rFonts w:ascii="Segoe UI" w:eastAsia="Times New Roman" w:hAnsi="Segoe UI" w:cs="Segoe UI"/>
                <w:szCs w:val="20"/>
                <w:lang w:eastAsia="en-GB"/>
              </w:rPr>
            </w:pPr>
            <w:r w:rsidRPr="00C04C54">
              <w:rPr>
                <w:rFonts w:hint="eastAsia"/>
                <w:color w:val="000000" w:themeColor="text1"/>
                <w:highlight w:val="green"/>
                <w:lang w:eastAsia="zh-CN"/>
              </w:rPr>
              <w:t xml:space="preserve">RAN1 </w:t>
            </w:r>
            <w:r w:rsidR="00FE3DA7" w:rsidRPr="00C04C54">
              <w:rPr>
                <w:color w:val="000000" w:themeColor="text1"/>
                <w:highlight w:val="green"/>
              </w:rPr>
              <w:t>Agreement</w:t>
            </w:r>
            <w:r w:rsidR="00FE3DA7" w:rsidRPr="00C04C54">
              <w:rPr>
                <w:rFonts w:ascii="Times" w:eastAsia="Times New Roman" w:hAnsi="Times" w:cs="Times"/>
                <w:szCs w:val="20"/>
                <w:highlight w:val="green"/>
                <w:lang w:eastAsia="en-GB"/>
              </w:rPr>
              <w:t>​</w:t>
            </w:r>
          </w:p>
          <w:p w14:paraId="63AA68B1" w14:textId="77777777" w:rsidR="00FE3DA7" w:rsidRPr="00857DC8" w:rsidRDefault="00FE3DA7" w:rsidP="00B62943">
            <w:pPr>
              <w:pStyle w:val="ListParagraph"/>
              <w:numPr>
                <w:ilvl w:val="0"/>
                <w:numId w:val="3"/>
              </w:numPr>
              <w:autoSpaceDN w:val="0"/>
              <w:spacing w:after="120"/>
              <w:contextualSpacing w:val="0"/>
              <w:rPr>
                <w:rFonts w:ascii="Arial" w:eastAsia="Times New Roman" w:hAnsi="Arial" w:cs="Arial"/>
                <w:szCs w:val="20"/>
                <w:lang w:eastAsia="en-GB"/>
              </w:rPr>
            </w:pPr>
            <w:r w:rsidRPr="00857DC8">
              <w:rPr>
                <w:rFonts w:ascii="Times" w:eastAsia="Times New Roman" w:hAnsi="Times" w:cs="Times"/>
                <w:color w:val="001135"/>
                <w:szCs w:val="20"/>
                <w:lang w:val="en-GB" w:eastAsia="en-GB"/>
              </w:rPr>
              <w:t xml:space="preserve">For a cell </w:t>
            </w:r>
            <w:r w:rsidRPr="00B62943">
              <w:rPr>
                <w:color w:val="000000" w:themeColor="text1"/>
              </w:rPr>
              <w:t>supporting</w:t>
            </w:r>
            <w:r w:rsidRPr="00857DC8">
              <w:rPr>
                <w:rFonts w:ascii="Times" w:eastAsia="Times New Roman" w:hAnsi="Times" w:cs="Times"/>
                <w:color w:val="001135"/>
                <w:szCs w:val="20"/>
                <w:lang w:val="en-GB" w:eastAsia="en-GB"/>
              </w:rPr>
              <w:t xml:space="preserve"> on-demand SSB SCell operation, at least the following is supported</w:t>
            </w:r>
            <w:r w:rsidRPr="00857DC8">
              <w:rPr>
                <w:rFonts w:ascii="Times" w:eastAsia="Times New Roman" w:hAnsi="Times" w:cs="Times"/>
                <w:szCs w:val="20"/>
                <w:lang w:eastAsia="en-GB"/>
              </w:rPr>
              <w:t>​</w:t>
            </w:r>
          </w:p>
          <w:p w14:paraId="1B7F3CD3" w14:textId="77777777" w:rsidR="00FE3DA7" w:rsidRPr="00857DC8" w:rsidRDefault="00FE3DA7" w:rsidP="00B62943">
            <w:pPr>
              <w:pStyle w:val="ListParagraph"/>
              <w:numPr>
                <w:ilvl w:val="1"/>
                <w:numId w:val="3"/>
              </w:numPr>
              <w:overflowPunct w:val="0"/>
              <w:autoSpaceDE w:val="0"/>
              <w:autoSpaceDN w:val="0"/>
              <w:adjustRightInd w:val="0"/>
              <w:spacing w:after="180"/>
              <w:contextualSpacing w:val="0"/>
              <w:rPr>
                <w:rFonts w:ascii="Arial" w:eastAsia="Times New Roman" w:hAnsi="Arial" w:cs="Arial"/>
                <w:szCs w:val="20"/>
                <w:lang w:eastAsia="en-GB"/>
              </w:rPr>
            </w:pPr>
            <w:r w:rsidRPr="00857DC8">
              <w:rPr>
                <w:rFonts w:eastAsia="Times New Roman" w:cs="Times New Roman"/>
                <w:color w:val="001135"/>
                <w:szCs w:val="20"/>
                <w:lang w:eastAsia="en-GB"/>
              </w:rPr>
              <w:t xml:space="preserve">On-demand SSB on </w:t>
            </w:r>
            <w:r w:rsidRPr="00B62943">
              <w:rPr>
                <w:sz w:val="21"/>
                <w:szCs w:val="21"/>
                <w:lang w:eastAsia="zh-CN"/>
              </w:rPr>
              <w:t>the</w:t>
            </w:r>
            <w:r w:rsidRPr="00857DC8">
              <w:rPr>
                <w:rFonts w:eastAsia="Times New Roman" w:cs="Times New Roman"/>
                <w:color w:val="001135"/>
                <w:szCs w:val="20"/>
                <w:lang w:eastAsia="en-GB"/>
              </w:rPr>
              <w:t xml:space="preserve"> cell is not located on synchronization raster.</w:t>
            </w:r>
            <w:r w:rsidRPr="00857DC8">
              <w:rPr>
                <w:rFonts w:eastAsia="Times New Roman" w:cs="Times New Roman"/>
                <w:szCs w:val="20"/>
                <w:lang w:eastAsia="en-GB"/>
              </w:rPr>
              <w:t>​</w:t>
            </w:r>
          </w:p>
          <w:p w14:paraId="7B4D1B0D" w14:textId="77777777" w:rsidR="00FE3DA7" w:rsidRPr="00857DC8" w:rsidRDefault="00FE3DA7" w:rsidP="00B62943">
            <w:pPr>
              <w:pStyle w:val="ListParagraph"/>
              <w:numPr>
                <w:ilvl w:val="1"/>
                <w:numId w:val="3"/>
              </w:numPr>
              <w:overflowPunct w:val="0"/>
              <w:autoSpaceDE w:val="0"/>
              <w:autoSpaceDN w:val="0"/>
              <w:adjustRightInd w:val="0"/>
              <w:spacing w:after="180"/>
              <w:contextualSpacing w:val="0"/>
              <w:rPr>
                <w:rFonts w:ascii="Arial" w:eastAsia="Times New Roman" w:hAnsi="Arial" w:cs="Arial"/>
                <w:szCs w:val="20"/>
                <w:lang w:eastAsia="en-GB"/>
              </w:rPr>
            </w:pPr>
            <w:r w:rsidRPr="00857DC8">
              <w:rPr>
                <w:rFonts w:eastAsia="Times New Roman" w:cs="Times New Roman"/>
                <w:color w:val="001135"/>
                <w:szCs w:val="20"/>
                <w:lang w:eastAsia="en-GB"/>
              </w:rPr>
              <w:t xml:space="preserve">On-demand SSB on the </w:t>
            </w:r>
            <w:r w:rsidRPr="00B62943">
              <w:rPr>
                <w:sz w:val="21"/>
                <w:szCs w:val="21"/>
                <w:lang w:eastAsia="zh-CN"/>
              </w:rPr>
              <w:t>cell</w:t>
            </w:r>
            <w:r w:rsidRPr="00857DC8">
              <w:rPr>
                <w:rFonts w:eastAsia="Times New Roman" w:cs="Times New Roman"/>
                <w:color w:val="001135"/>
                <w:szCs w:val="20"/>
                <w:lang w:eastAsia="en-GB"/>
              </w:rPr>
              <w:t xml:space="preserve"> is non-cell-defining SSB </w:t>
            </w:r>
            <w:r w:rsidRPr="00857DC8">
              <w:rPr>
                <w:rFonts w:eastAsia="Times New Roman" w:cs="Times New Roman"/>
                <w:szCs w:val="20"/>
                <w:lang w:eastAsia="en-GB"/>
              </w:rPr>
              <w:t>​</w:t>
            </w:r>
          </w:p>
          <w:p w14:paraId="44E199A6" w14:textId="546AEAEE" w:rsidR="00FE3DA7" w:rsidRPr="00FE3DA7" w:rsidRDefault="00FE3DA7" w:rsidP="00B62943">
            <w:pPr>
              <w:pStyle w:val="ListParagraph"/>
              <w:numPr>
                <w:ilvl w:val="1"/>
                <w:numId w:val="3"/>
              </w:numPr>
              <w:overflowPunct w:val="0"/>
              <w:autoSpaceDE w:val="0"/>
              <w:autoSpaceDN w:val="0"/>
              <w:adjustRightInd w:val="0"/>
              <w:spacing w:after="180"/>
              <w:contextualSpacing w:val="0"/>
              <w:rPr>
                <w:rFonts w:ascii="Arial" w:eastAsia="Times New Roman" w:hAnsi="Arial" w:cs="Arial"/>
                <w:szCs w:val="20"/>
                <w:lang w:eastAsia="en-GB"/>
              </w:rPr>
            </w:pPr>
            <w:r w:rsidRPr="00857DC8">
              <w:rPr>
                <w:rFonts w:eastAsia="Times New Roman" w:cs="Times New Roman"/>
                <w:color w:val="001135"/>
                <w:szCs w:val="20"/>
                <w:lang w:eastAsia="en-GB"/>
              </w:rPr>
              <w:t>FFS: Additional support of OD-SSB for CD-SSB located on sync-raster</w:t>
            </w:r>
            <w:r w:rsidRPr="00857DC8">
              <w:rPr>
                <w:rFonts w:eastAsia="Times New Roman" w:cs="Times New Roman"/>
                <w:szCs w:val="20"/>
                <w:lang w:eastAsia="en-GB"/>
              </w:rPr>
              <w:t>​</w:t>
            </w:r>
          </w:p>
        </w:tc>
      </w:tr>
    </w:tbl>
    <w:p w14:paraId="6A6C5406" w14:textId="77777777" w:rsidR="00A46120" w:rsidRPr="00C04C54" w:rsidRDefault="00A46120" w:rsidP="00C04C54">
      <w:pPr>
        <w:spacing w:after="120" w:line="257" w:lineRule="auto"/>
        <w:jc w:val="both"/>
        <w:rPr>
          <w:color w:val="000000" w:themeColor="text1"/>
          <w:szCs w:val="24"/>
          <w:lang w:eastAsia="zh-CN"/>
        </w:rPr>
      </w:pPr>
    </w:p>
    <w:p w14:paraId="08677AE4" w14:textId="01C409A0" w:rsidR="00C04C54" w:rsidRPr="00C04C54" w:rsidRDefault="00C04C54" w:rsidP="00C04C54">
      <w:pPr>
        <w:spacing w:after="120" w:line="257" w:lineRule="auto"/>
        <w:jc w:val="both"/>
        <w:rPr>
          <w:color w:val="000000" w:themeColor="text1"/>
          <w:szCs w:val="24"/>
          <w:lang w:eastAsia="zh-CN"/>
        </w:rPr>
      </w:pPr>
      <w:r w:rsidRPr="00C04C54">
        <w:rPr>
          <w:rFonts w:hint="eastAsia"/>
          <w:color w:val="000000" w:themeColor="text1"/>
          <w:szCs w:val="24"/>
          <w:lang w:eastAsia="zh-CN"/>
        </w:rPr>
        <w:t xml:space="preserve">As </w:t>
      </w:r>
      <w:r w:rsidR="006A4F84">
        <w:rPr>
          <w:rFonts w:hint="eastAsia"/>
          <w:color w:val="000000" w:themeColor="text1"/>
          <w:szCs w:val="24"/>
          <w:lang w:eastAsia="zh-CN"/>
        </w:rPr>
        <w:t>in Case 1, there is only OD</w:t>
      </w:r>
      <w:r w:rsidR="006A4F84">
        <w:rPr>
          <w:rFonts w:hint="eastAsia"/>
          <w:color w:val="000000" w:themeColor="text1"/>
          <w:szCs w:val="24"/>
          <w:lang w:eastAsia="zh-CN"/>
        </w:rPr>
        <w:t xml:space="preserve">-SSB i.e. no </w:t>
      </w:r>
      <w:r w:rsidR="00D74C9B">
        <w:rPr>
          <w:color w:val="000000" w:themeColor="text1"/>
          <w:szCs w:val="24"/>
          <w:lang w:eastAsia="zh-CN"/>
        </w:rPr>
        <w:t>always-on</w:t>
      </w:r>
      <w:r w:rsidR="006A4F84">
        <w:rPr>
          <w:rFonts w:hint="eastAsia"/>
          <w:color w:val="000000" w:themeColor="text1"/>
          <w:szCs w:val="24"/>
          <w:lang w:eastAsia="zh-CN"/>
        </w:rPr>
        <w:t xml:space="preserve"> CD-SSB available in the cell for measurement, the UE is required to measure the OD-SSB once </w:t>
      </w:r>
      <w:r w:rsidR="00764419">
        <w:rPr>
          <w:color w:val="000000" w:themeColor="text1"/>
          <w:szCs w:val="24"/>
          <w:lang w:eastAsia="zh-CN"/>
        </w:rPr>
        <w:t xml:space="preserve">OD-SSB transmission is </w:t>
      </w:r>
      <w:r w:rsidR="006A4F84">
        <w:rPr>
          <w:rFonts w:hint="eastAsia"/>
          <w:color w:val="000000" w:themeColor="text1"/>
          <w:szCs w:val="24"/>
          <w:lang w:eastAsia="zh-CN"/>
        </w:rPr>
        <w:t>triggered</w:t>
      </w:r>
      <w:r w:rsidR="00291008">
        <w:rPr>
          <w:color w:val="000000" w:themeColor="text1"/>
          <w:szCs w:val="24"/>
          <w:lang w:eastAsia="zh-CN"/>
        </w:rPr>
        <w:t>.</w:t>
      </w:r>
      <w:r w:rsidR="006A4F84">
        <w:rPr>
          <w:rFonts w:hint="eastAsia"/>
          <w:color w:val="000000" w:themeColor="text1"/>
          <w:szCs w:val="24"/>
          <w:lang w:eastAsia="zh-CN"/>
        </w:rPr>
        <w:t xml:space="preserve"> </w:t>
      </w:r>
      <w:r w:rsidR="005F0C3E">
        <w:rPr>
          <w:color w:val="000000" w:themeColor="text1"/>
          <w:szCs w:val="24"/>
          <w:lang w:eastAsia="zh-CN"/>
        </w:rPr>
        <w:t>T</w:t>
      </w:r>
      <w:r w:rsidR="00120CC3">
        <w:rPr>
          <w:color w:val="000000" w:themeColor="text1"/>
          <w:szCs w:val="24"/>
          <w:lang w:eastAsia="zh-CN"/>
        </w:rPr>
        <w:t>his requirement is independent</w:t>
      </w:r>
      <w:r w:rsidR="006A4F84">
        <w:rPr>
          <w:rFonts w:hint="eastAsia"/>
          <w:color w:val="000000" w:themeColor="text1"/>
          <w:szCs w:val="24"/>
          <w:lang w:eastAsia="zh-CN"/>
        </w:rPr>
        <w:t xml:space="preserve"> </w:t>
      </w:r>
      <w:r w:rsidR="00D9071A">
        <w:rPr>
          <w:color w:val="000000" w:themeColor="text1"/>
          <w:szCs w:val="24"/>
          <w:lang w:eastAsia="zh-CN"/>
        </w:rPr>
        <w:t>of the OD-SSB</w:t>
      </w:r>
      <w:r w:rsidR="006A4F84">
        <w:rPr>
          <w:rFonts w:hint="eastAsia"/>
          <w:color w:val="000000" w:themeColor="text1"/>
          <w:szCs w:val="24"/>
          <w:lang w:eastAsia="zh-CN"/>
        </w:rPr>
        <w:t xml:space="preserve"> locat</w:t>
      </w:r>
      <w:r w:rsidR="00D9071A">
        <w:rPr>
          <w:color w:val="000000" w:themeColor="text1"/>
          <w:szCs w:val="24"/>
          <w:lang w:eastAsia="zh-CN"/>
        </w:rPr>
        <w:t>ion</w:t>
      </w:r>
      <w:r w:rsidR="006A4F84">
        <w:rPr>
          <w:rFonts w:hint="eastAsia"/>
          <w:color w:val="000000" w:themeColor="text1"/>
          <w:szCs w:val="24"/>
          <w:lang w:eastAsia="zh-CN"/>
        </w:rPr>
        <w:t xml:space="preserve"> on </w:t>
      </w:r>
      <w:r w:rsidR="006A4F84">
        <w:rPr>
          <w:color w:val="000000" w:themeColor="text1"/>
          <w:szCs w:val="24"/>
          <w:lang w:eastAsia="zh-CN"/>
        </w:rPr>
        <w:t>synchronization</w:t>
      </w:r>
      <w:r w:rsidR="006A4F84">
        <w:rPr>
          <w:rFonts w:hint="eastAsia"/>
          <w:color w:val="000000" w:themeColor="text1"/>
          <w:szCs w:val="24"/>
          <w:lang w:eastAsia="zh-CN"/>
        </w:rPr>
        <w:t xml:space="preserve"> raster or not. </w:t>
      </w:r>
      <w:r w:rsidR="00D6592E">
        <w:rPr>
          <w:rFonts w:hint="eastAsia"/>
          <w:color w:val="000000" w:themeColor="text1"/>
          <w:szCs w:val="24"/>
          <w:lang w:eastAsia="zh-CN"/>
        </w:rPr>
        <w:t xml:space="preserve">We </w:t>
      </w:r>
      <w:r w:rsidR="00D6592E">
        <w:rPr>
          <w:color w:val="000000" w:themeColor="text1"/>
          <w:szCs w:val="24"/>
          <w:lang w:eastAsia="zh-CN"/>
        </w:rPr>
        <w:t>don’t</w:t>
      </w:r>
      <w:r w:rsidR="00D6592E">
        <w:rPr>
          <w:rFonts w:hint="eastAsia"/>
          <w:color w:val="000000" w:themeColor="text1"/>
          <w:szCs w:val="24"/>
          <w:lang w:eastAsia="zh-CN"/>
        </w:rPr>
        <w:t xml:space="preserve"> see any impact on RRM requirements in Case 1 because of OD-SSB </w:t>
      </w:r>
      <w:r w:rsidR="00445BF9">
        <w:rPr>
          <w:color w:val="000000" w:themeColor="text1"/>
          <w:szCs w:val="24"/>
          <w:lang w:eastAsia="zh-CN"/>
        </w:rPr>
        <w:t xml:space="preserve">being located </w:t>
      </w:r>
      <w:r w:rsidR="00D6592E">
        <w:rPr>
          <w:rFonts w:hint="eastAsia"/>
          <w:color w:val="000000" w:themeColor="text1"/>
          <w:szCs w:val="24"/>
          <w:lang w:eastAsia="zh-CN"/>
        </w:rPr>
        <w:t xml:space="preserve">on sync raster or not. </w:t>
      </w:r>
    </w:p>
    <w:p w14:paraId="53331830" w14:textId="39F63490" w:rsidR="00576464" w:rsidRDefault="00D6592E" w:rsidP="00850374">
      <w:pPr>
        <w:spacing w:after="120" w:line="257" w:lineRule="auto"/>
        <w:jc w:val="both"/>
        <w:rPr>
          <w:color w:val="000000" w:themeColor="text1"/>
          <w:szCs w:val="24"/>
          <w:lang w:eastAsia="zh-CN"/>
        </w:rPr>
      </w:pPr>
      <w:r w:rsidRPr="00D6592E">
        <w:rPr>
          <w:rFonts w:eastAsiaTheme="minorEastAsia" w:cs="Times New Roman" w:hint="eastAsia"/>
          <w:b/>
          <w:bCs/>
          <w:szCs w:val="20"/>
          <w:lang w:eastAsia="zh-CN"/>
        </w:rPr>
        <w:t xml:space="preserve">Observation 1: </w:t>
      </w:r>
      <w:r w:rsidRPr="00D6592E">
        <w:rPr>
          <w:rFonts w:eastAsiaTheme="minorEastAsia" w:cs="Times New Roman"/>
          <w:szCs w:val="20"/>
          <w:lang w:eastAsia="zh-CN"/>
        </w:rPr>
        <w:t>According</w:t>
      </w:r>
      <w:r w:rsidRPr="00D6592E">
        <w:rPr>
          <w:rFonts w:eastAsiaTheme="minorEastAsia" w:cs="Times New Roman" w:hint="eastAsia"/>
          <w:szCs w:val="20"/>
          <w:lang w:eastAsia="zh-CN"/>
        </w:rPr>
        <w:t xml:space="preserve"> to </w:t>
      </w:r>
      <w:r w:rsidRPr="00850374">
        <w:rPr>
          <w:rFonts w:hint="eastAsia"/>
          <w:color w:val="000000" w:themeColor="text1"/>
          <w:szCs w:val="24"/>
          <w:lang w:eastAsia="zh-CN"/>
        </w:rPr>
        <w:t>RAN1</w:t>
      </w:r>
      <w:r w:rsidRPr="00D6592E">
        <w:rPr>
          <w:rFonts w:eastAsiaTheme="minorEastAsia" w:cs="Times New Roman" w:hint="eastAsia"/>
          <w:szCs w:val="20"/>
          <w:lang w:eastAsia="zh-CN"/>
        </w:rPr>
        <w:t xml:space="preserve">, </w:t>
      </w:r>
      <w:r w:rsidRPr="00D6592E">
        <w:rPr>
          <w:rFonts w:hint="eastAsia"/>
          <w:color w:val="000000" w:themeColor="text1"/>
          <w:szCs w:val="24"/>
          <w:lang w:eastAsia="zh-CN"/>
        </w:rPr>
        <w:t>OD-SSB will be configured as NCD-SSB which may or may not be located on synchronization raster</w:t>
      </w:r>
      <w:r>
        <w:rPr>
          <w:rFonts w:hint="eastAsia"/>
          <w:color w:val="000000" w:themeColor="text1"/>
          <w:szCs w:val="24"/>
          <w:lang w:eastAsia="zh-CN"/>
        </w:rPr>
        <w:t xml:space="preserve">. </w:t>
      </w:r>
    </w:p>
    <w:p w14:paraId="23344F85" w14:textId="35B7E890" w:rsidR="00D6592E" w:rsidRPr="007A6CE0" w:rsidRDefault="00850374" w:rsidP="00715582">
      <w:pPr>
        <w:pStyle w:val="ListParagraph"/>
        <w:numPr>
          <w:ilvl w:val="0"/>
          <w:numId w:val="18"/>
        </w:numPr>
        <w:tabs>
          <w:tab w:val="left" w:pos="1134"/>
        </w:tabs>
        <w:spacing w:after="120" w:line="257" w:lineRule="auto"/>
        <w:ind w:left="0" w:firstLine="0"/>
        <w:jc w:val="both"/>
        <w:rPr>
          <w:b/>
          <w:bCs/>
          <w:color w:val="000000" w:themeColor="text1"/>
          <w:szCs w:val="24"/>
          <w:lang w:eastAsia="zh-CN"/>
        </w:rPr>
      </w:pPr>
      <w:r w:rsidRPr="007A6CE0">
        <w:rPr>
          <w:rFonts w:eastAsiaTheme="minorEastAsia" w:cs="Times New Roman" w:hint="eastAsia"/>
          <w:b/>
          <w:bCs/>
          <w:szCs w:val="20"/>
          <w:lang w:eastAsia="zh-CN"/>
        </w:rPr>
        <w:t>For</w:t>
      </w:r>
      <w:r w:rsidRPr="007A6CE0">
        <w:rPr>
          <w:rFonts w:hint="eastAsia"/>
          <w:b/>
          <w:bCs/>
          <w:color w:val="000000" w:themeColor="text1"/>
          <w:szCs w:val="24"/>
          <w:lang w:eastAsia="zh-CN"/>
        </w:rPr>
        <w:t xml:space="preserve"> Case 1, t</w:t>
      </w:r>
      <w:r w:rsidRPr="007A6CE0">
        <w:rPr>
          <w:rFonts w:eastAsiaTheme="minorEastAsia" w:cs="Times New Roman" w:hint="eastAsia"/>
          <w:b/>
          <w:bCs/>
          <w:szCs w:val="20"/>
          <w:lang w:eastAsia="zh-CN"/>
        </w:rPr>
        <w:t>here is no</w:t>
      </w:r>
      <w:r w:rsidRPr="007A6CE0">
        <w:rPr>
          <w:rFonts w:hint="eastAsia"/>
          <w:b/>
          <w:bCs/>
          <w:color w:val="000000" w:themeColor="text1"/>
          <w:szCs w:val="24"/>
          <w:lang w:eastAsia="zh-CN"/>
        </w:rPr>
        <w:t xml:space="preserve"> impact on RRM requirements because of OD-SSB </w:t>
      </w:r>
      <w:r w:rsidR="00A069D7">
        <w:rPr>
          <w:b/>
          <w:bCs/>
          <w:color w:val="000000" w:themeColor="text1"/>
          <w:szCs w:val="24"/>
          <w:lang w:eastAsia="zh-CN"/>
        </w:rPr>
        <w:t xml:space="preserve">being located </w:t>
      </w:r>
      <w:r w:rsidRPr="007A6CE0">
        <w:rPr>
          <w:rFonts w:hint="eastAsia"/>
          <w:b/>
          <w:bCs/>
          <w:color w:val="000000" w:themeColor="text1"/>
          <w:szCs w:val="24"/>
          <w:lang w:eastAsia="zh-CN"/>
        </w:rPr>
        <w:t xml:space="preserve">on </w:t>
      </w:r>
      <w:r w:rsidR="00D846C2">
        <w:rPr>
          <w:b/>
          <w:bCs/>
          <w:color w:val="000000" w:themeColor="text1"/>
          <w:szCs w:val="24"/>
          <w:lang w:eastAsia="zh-CN"/>
        </w:rPr>
        <w:t>the</w:t>
      </w:r>
      <w:r w:rsidRPr="007A6CE0">
        <w:rPr>
          <w:rFonts w:hint="eastAsia"/>
          <w:b/>
          <w:bCs/>
          <w:color w:val="000000" w:themeColor="text1"/>
          <w:szCs w:val="24"/>
          <w:lang w:eastAsia="zh-CN"/>
        </w:rPr>
        <w:t xml:space="preserve"> sync raster or not.</w:t>
      </w:r>
    </w:p>
    <w:p w14:paraId="191AEB7C" w14:textId="77777777" w:rsidR="00372919" w:rsidRPr="00850374" w:rsidRDefault="00372919" w:rsidP="00850374">
      <w:pPr>
        <w:spacing w:after="120" w:line="257" w:lineRule="auto"/>
        <w:jc w:val="both"/>
        <w:rPr>
          <w:rFonts w:eastAsiaTheme="minorEastAsia" w:cs="Times New Roman"/>
          <w:b/>
          <w:bCs/>
          <w:szCs w:val="20"/>
          <w:lang w:eastAsia="zh-CN"/>
        </w:rPr>
      </w:pPr>
    </w:p>
    <w:p w14:paraId="1858C2F6" w14:textId="533D321E" w:rsidR="00231C6A" w:rsidRPr="00231C6A" w:rsidRDefault="00231C6A" w:rsidP="00135C65">
      <w:pPr>
        <w:spacing w:after="240" w:line="257" w:lineRule="auto"/>
        <w:jc w:val="both"/>
        <w:rPr>
          <w:rFonts w:eastAsiaTheme="minorEastAsia" w:cs="Times New Roman"/>
          <w:b/>
          <w:bCs/>
          <w:szCs w:val="20"/>
          <w:u w:val="single"/>
          <w:lang w:eastAsia="zh-CN"/>
        </w:rPr>
      </w:pPr>
      <w:r w:rsidRPr="00231C6A">
        <w:rPr>
          <w:rFonts w:eastAsiaTheme="minorEastAsia" w:cs="Times New Roman" w:hint="eastAsia"/>
          <w:b/>
          <w:bCs/>
          <w:szCs w:val="20"/>
          <w:u w:val="single"/>
          <w:lang w:eastAsia="zh-CN"/>
        </w:rPr>
        <w:t xml:space="preserve">Deactivated SCell </w:t>
      </w:r>
      <w:r>
        <w:rPr>
          <w:rFonts w:eastAsiaTheme="minorEastAsia" w:cs="Times New Roman" w:hint="eastAsia"/>
          <w:b/>
          <w:bCs/>
          <w:szCs w:val="20"/>
          <w:u w:val="single"/>
          <w:lang w:eastAsia="zh-CN"/>
        </w:rPr>
        <w:t>measurement</w:t>
      </w:r>
    </w:p>
    <w:p w14:paraId="76FC1D9D" w14:textId="3A793EE2" w:rsidR="00E1605F" w:rsidRDefault="00BF6CBC" w:rsidP="00F70AC3">
      <w:pPr>
        <w:spacing w:after="120" w:line="257" w:lineRule="auto"/>
        <w:jc w:val="both"/>
        <w:rPr>
          <w:color w:val="000000" w:themeColor="text1"/>
          <w:szCs w:val="24"/>
          <w:lang w:eastAsia="zh-CN"/>
        </w:rPr>
      </w:pPr>
      <w:r>
        <w:rPr>
          <w:rFonts w:eastAsiaTheme="minorEastAsia" w:cs="Times New Roman" w:hint="eastAsia"/>
          <w:szCs w:val="20"/>
          <w:lang w:eastAsia="zh-CN"/>
        </w:rPr>
        <w:t xml:space="preserve">In </w:t>
      </w:r>
      <w:r w:rsidR="00CB4543">
        <w:rPr>
          <w:rFonts w:eastAsiaTheme="minorEastAsia" w:cs="Times New Roman" w:hint="eastAsia"/>
          <w:szCs w:val="20"/>
          <w:lang w:eastAsia="zh-CN"/>
        </w:rPr>
        <w:t>C</w:t>
      </w:r>
      <w:r>
        <w:rPr>
          <w:rFonts w:eastAsiaTheme="minorEastAsia" w:cs="Times New Roman" w:hint="eastAsia"/>
          <w:szCs w:val="20"/>
          <w:lang w:eastAsia="zh-CN"/>
        </w:rPr>
        <w:t xml:space="preserve">ase 1, </w:t>
      </w:r>
      <w:r w:rsidR="00276E03">
        <w:rPr>
          <w:rFonts w:eastAsiaTheme="minorEastAsia" w:cs="Times New Roman" w:hint="eastAsia"/>
          <w:szCs w:val="20"/>
          <w:lang w:eastAsia="zh-CN"/>
        </w:rPr>
        <w:t>it was agreed a U</w:t>
      </w:r>
      <w:r w:rsidR="00276E03">
        <w:rPr>
          <w:rFonts w:eastAsiaTheme="minorEastAsia" w:cs="Times New Roman" w:hint="eastAsia"/>
          <w:szCs w:val="20"/>
          <w:lang w:eastAsia="zh-CN"/>
        </w:rPr>
        <w:t xml:space="preserve">E is not </w:t>
      </w:r>
      <w:r w:rsidR="00276E03">
        <w:rPr>
          <w:color w:val="000000" w:themeColor="text1"/>
          <w:szCs w:val="24"/>
          <w:lang w:eastAsia="zh-CN"/>
        </w:rPr>
        <w:t>expected to perform the SSB based deactivated SCell L3 measurement before OD-SSB is triggered.</w:t>
      </w:r>
      <w:r w:rsidR="00CB4543">
        <w:rPr>
          <w:rFonts w:hint="eastAsia"/>
          <w:color w:val="000000" w:themeColor="text1"/>
          <w:szCs w:val="24"/>
          <w:lang w:eastAsia="zh-CN"/>
        </w:rPr>
        <w:t xml:space="preserve"> </w:t>
      </w:r>
      <w:r w:rsidR="004D4A59">
        <w:rPr>
          <w:rFonts w:hint="eastAsia"/>
          <w:color w:val="000000" w:themeColor="text1"/>
          <w:szCs w:val="24"/>
          <w:lang w:eastAsia="zh-CN"/>
        </w:rPr>
        <w:t>Meanwhile</w:t>
      </w:r>
      <w:r w:rsidR="00E1605F">
        <w:rPr>
          <w:rFonts w:hint="eastAsia"/>
          <w:color w:val="000000" w:themeColor="text1"/>
          <w:szCs w:val="24"/>
          <w:lang w:eastAsia="zh-CN"/>
        </w:rPr>
        <w:t xml:space="preserve">, we think the UE is required to measure OD-SSB once it is triggered in a deactivated SCell. </w:t>
      </w:r>
      <w:r w:rsidR="004D4A59">
        <w:rPr>
          <w:rFonts w:hint="eastAsia"/>
          <w:color w:val="000000" w:themeColor="text1"/>
          <w:szCs w:val="24"/>
          <w:lang w:eastAsia="zh-CN"/>
        </w:rPr>
        <w:t xml:space="preserve">Otherwise, </w:t>
      </w:r>
      <w:r w:rsidR="00AE7085">
        <w:rPr>
          <w:rFonts w:hint="eastAsia"/>
          <w:color w:val="000000" w:themeColor="text1"/>
          <w:szCs w:val="24"/>
          <w:lang w:eastAsia="zh-CN"/>
        </w:rPr>
        <w:t xml:space="preserve">the network triggered OD-SSBs </w:t>
      </w:r>
      <w:r w:rsidR="00AE7085">
        <w:rPr>
          <w:color w:val="000000" w:themeColor="text1"/>
          <w:szCs w:val="24"/>
          <w:lang w:eastAsia="zh-CN"/>
        </w:rPr>
        <w:t>would</w:t>
      </w:r>
      <w:r w:rsidR="00AE7085">
        <w:rPr>
          <w:rFonts w:hint="eastAsia"/>
          <w:color w:val="000000" w:themeColor="text1"/>
          <w:szCs w:val="24"/>
          <w:lang w:eastAsia="zh-CN"/>
        </w:rPr>
        <w:t xml:space="preserve"> </w:t>
      </w:r>
      <w:r w:rsidR="001E3B88">
        <w:rPr>
          <w:color w:val="000000" w:themeColor="text1"/>
          <w:szCs w:val="24"/>
          <w:lang w:eastAsia="zh-CN"/>
        </w:rPr>
        <w:t xml:space="preserve">be </w:t>
      </w:r>
      <w:r w:rsidR="00CC4461">
        <w:rPr>
          <w:rFonts w:hint="eastAsia"/>
          <w:color w:val="000000" w:themeColor="text1"/>
          <w:szCs w:val="24"/>
          <w:lang w:eastAsia="zh-CN"/>
        </w:rPr>
        <w:t>waste</w:t>
      </w:r>
      <w:r w:rsidR="00E258D6">
        <w:rPr>
          <w:color w:val="000000" w:themeColor="text1"/>
          <w:szCs w:val="24"/>
          <w:lang w:eastAsia="zh-CN"/>
        </w:rPr>
        <w:t>d</w:t>
      </w:r>
      <w:r w:rsidR="00CC4461">
        <w:rPr>
          <w:rFonts w:hint="eastAsia"/>
          <w:color w:val="000000" w:themeColor="text1"/>
          <w:szCs w:val="24"/>
          <w:lang w:eastAsia="zh-CN"/>
        </w:rPr>
        <w:t xml:space="preserve"> and </w:t>
      </w:r>
      <w:r w:rsidR="00097DBA">
        <w:rPr>
          <w:color w:val="000000" w:themeColor="text1"/>
          <w:szCs w:val="24"/>
          <w:lang w:eastAsia="zh-CN"/>
        </w:rPr>
        <w:t xml:space="preserve">cause </w:t>
      </w:r>
      <w:r w:rsidR="00CC4461">
        <w:rPr>
          <w:rFonts w:hint="eastAsia"/>
          <w:color w:val="000000" w:themeColor="text1"/>
          <w:szCs w:val="24"/>
          <w:lang w:eastAsia="zh-CN"/>
        </w:rPr>
        <w:t xml:space="preserve">inefficiency from energy </w:t>
      </w:r>
      <w:r w:rsidR="00CC4461">
        <w:rPr>
          <w:color w:val="000000" w:themeColor="text1"/>
          <w:szCs w:val="24"/>
          <w:lang w:eastAsia="zh-CN"/>
        </w:rPr>
        <w:t>saving</w:t>
      </w:r>
      <w:r w:rsidR="00CC4461">
        <w:rPr>
          <w:rFonts w:hint="eastAsia"/>
          <w:color w:val="000000" w:themeColor="text1"/>
          <w:szCs w:val="24"/>
          <w:lang w:eastAsia="zh-CN"/>
        </w:rPr>
        <w:t xml:space="preserve"> point of view. </w:t>
      </w:r>
    </w:p>
    <w:p w14:paraId="04F40671" w14:textId="586E33AD" w:rsidR="00BC1EDC" w:rsidRPr="00C006F6" w:rsidRDefault="00BC1EDC" w:rsidP="00F70AC3">
      <w:pPr>
        <w:spacing w:after="120" w:line="257" w:lineRule="auto"/>
        <w:jc w:val="both"/>
        <w:rPr>
          <w:color w:val="000000" w:themeColor="text1"/>
          <w:szCs w:val="24"/>
          <w:lang w:eastAsia="zh-CN"/>
        </w:rPr>
      </w:pPr>
      <w:r>
        <w:rPr>
          <w:color w:val="000000" w:themeColor="text1"/>
          <w:szCs w:val="24"/>
          <w:lang w:eastAsia="zh-CN"/>
        </w:rPr>
        <w:t xml:space="preserve">According to </w:t>
      </w:r>
      <w:r>
        <w:rPr>
          <w:rFonts w:hint="eastAsia"/>
          <w:color w:val="000000" w:themeColor="text1"/>
          <w:szCs w:val="24"/>
          <w:lang w:eastAsia="zh-CN"/>
        </w:rPr>
        <w:t xml:space="preserve">TS38.133 clause 9.2.1, a UE is always required to perform intra-frequency measurements on </w:t>
      </w:r>
      <w:r w:rsidR="00C85251">
        <w:rPr>
          <w:color w:val="000000" w:themeColor="text1"/>
          <w:szCs w:val="24"/>
          <w:lang w:eastAsia="zh-CN"/>
        </w:rPr>
        <w:t>a serving cell in</w:t>
      </w:r>
      <w:r w:rsidR="005817A8">
        <w:rPr>
          <w:color w:val="000000" w:themeColor="text1"/>
          <w:szCs w:val="24"/>
          <w:lang w:eastAsia="zh-CN"/>
        </w:rPr>
        <w:t xml:space="preserve">cluding </w:t>
      </w:r>
      <w:r>
        <w:rPr>
          <w:rFonts w:hint="eastAsia"/>
          <w:color w:val="000000" w:themeColor="text1"/>
          <w:szCs w:val="24"/>
          <w:lang w:eastAsia="zh-CN"/>
        </w:rPr>
        <w:t xml:space="preserve">deactivated </w:t>
      </w:r>
      <w:proofErr w:type="spellStart"/>
      <w:r>
        <w:rPr>
          <w:rFonts w:hint="eastAsia"/>
          <w:color w:val="000000" w:themeColor="text1"/>
          <w:szCs w:val="24"/>
          <w:lang w:eastAsia="zh-CN"/>
        </w:rPr>
        <w:t>SCells</w:t>
      </w:r>
      <w:proofErr w:type="spellEnd"/>
      <w:r>
        <w:rPr>
          <w:rFonts w:hint="eastAsia"/>
          <w:color w:val="000000" w:themeColor="text1"/>
          <w:szCs w:val="24"/>
          <w:lang w:eastAsia="zh-CN"/>
        </w:rPr>
        <w:t xml:space="preserve">. In the context of OD-SSB capable SCell in Case 1, this </w:t>
      </w:r>
      <w:r w:rsidR="00572F62">
        <w:rPr>
          <w:color w:val="000000" w:themeColor="text1"/>
          <w:szCs w:val="24"/>
          <w:lang w:eastAsia="zh-CN"/>
        </w:rPr>
        <w:t>principal</w:t>
      </w:r>
      <w:r w:rsidR="00F54741">
        <w:rPr>
          <w:color w:val="000000" w:themeColor="text1"/>
          <w:szCs w:val="24"/>
          <w:lang w:eastAsia="zh-CN"/>
        </w:rPr>
        <w:t xml:space="preserve"> </w:t>
      </w:r>
      <w:r w:rsidR="0043178D">
        <w:rPr>
          <w:color w:val="000000" w:themeColor="text1"/>
          <w:szCs w:val="24"/>
          <w:lang w:eastAsia="zh-CN"/>
        </w:rPr>
        <w:t xml:space="preserve">requirement </w:t>
      </w:r>
      <w:r w:rsidR="00DD4DF7">
        <w:rPr>
          <w:color w:val="000000" w:themeColor="text1"/>
          <w:szCs w:val="24"/>
          <w:lang w:eastAsia="zh-CN"/>
        </w:rPr>
        <w:t xml:space="preserve">would </w:t>
      </w:r>
      <w:r w:rsidR="000F4408">
        <w:rPr>
          <w:color w:val="000000" w:themeColor="text1"/>
          <w:szCs w:val="24"/>
          <w:lang w:eastAsia="zh-CN"/>
        </w:rPr>
        <w:t xml:space="preserve">still </w:t>
      </w:r>
      <w:r w:rsidR="00DD4DF7">
        <w:rPr>
          <w:color w:val="000000" w:themeColor="text1"/>
          <w:szCs w:val="24"/>
          <w:lang w:eastAsia="zh-CN"/>
        </w:rPr>
        <w:t>apply</w:t>
      </w:r>
      <w:r w:rsidR="00442DE6">
        <w:rPr>
          <w:color w:val="000000" w:themeColor="text1"/>
          <w:szCs w:val="24"/>
          <w:lang w:eastAsia="zh-CN"/>
        </w:rPr>
        <w:t xml:space="preserve"> </w:t>
      </w:r>
      <w:r w:rsidR="000F4408">
        <w:rPr>
          <w:color w:val="000000" w:themeColor="text1"/>
          <w:szCs w:val="24"/>
          <w:lang w:eastAsia="zh-CN"/>
        </w:rPr>
        <w:t>but</w:t>
      </w:r>
      <w:r>
        <w:rPr>
          <w:rFonts w:hint="eastAsia"/>
          <w:color w:val="000000" w:themeColor="text1"/>
          <w:szCs w:val="24"/>
          <w:lang w:eastAsia="zh-CN"/>
        </w:rPr>
        <w:t xml:space="preserve"> only if </w:t>
      </w:r>
      <w:r w:rsidR="00572F62">
        <w:rPr>
          <w:color w:val="000000" w:themeColor="text1"/>
          <w:szCs w:val="24"/>
          <w:lang w:eastAsia="zh-CN"/>
        </w:rPr>
        <w:t>and once</w:t>
      </w:r>
      <w:r>
        <w:rPr>
          <w:rFonts w:hint="eastAsia"/>
          <w:color w:val="000000" w:themeColor="text1"/>
          <w:szCs w:val="24"/>
          <w:lang w:eastAsia="zh-CN"/>
        </w:rPr>
        <w:t xml:space="preserve"> OD-SSB </w:t>
      </w:r>
      <w:r w:rsidR="00572F62">
        <w:rPr>
          <w:color w:val="000000" w:themeColor="text1"/>
          <w:szCs w:val="24"/>
          <w:lang w:eastAsia="zh-CN"/>
        </w:rPr>
        <w:t xml:space="preserve">transmission </w:t>
      </w:r>
      <w:r>
        <w:rPr>
          <w:rFonts w:hint="eastAsia"/>
          <w:color w:val="000000" w:themeColor="text1"/>
          <w:szCs w:val="24"/>
          <w:lang w:eastAsia="zh-CN"/>
        </w:rPr>
        <w:t>is triggered</w:t>
      </w:r>
      <w:r w:rsidR="00AB144C">
        <w:rPr>
          <w:rFonts w:hint="eastAsia"/>
          <w:color w:val="000000" w:themeColor="text1"/>
          <w:szCs w:val="24"/>
          <w:lang w:eastAsia="zh-CN"/>
        </w:rPr>
        <w:t>. Hence t</w:t>
      </w:r>
      <w:r>
        <w:rPr>
          <w:rFonts w:hint="eastAsia"/>
          <w:color w:val="000000" w:themeColor="text1"/>
          <w:szCs w:val="24"/>
          <w:lang w:eastAsia="zh-CN"/>
        </w:rPr>
        <w:t xml:space="preserve">he existing </w:t>
      </w:r>
      <w:r w:rsidR="007D7628">
        <w:rPr>
          <w:color w:val="000000" w:themeColor="text1"/>
          <w:szCs w:val="24"/>
          <w:lang w:eastAsia="zh-CN"/>
        </w:rPr>
        <w:t xml:space="preserve">intra-frequency </w:t>
      </w:r>
      <w:r>
        <w:rPr>
          <w:rFonts w:hint="eastAsia"/>
          <w:color w:val="000000" w:themeColor="text1"/>
          <w:szCs w:val="24"/>
          <w:lang w:eastAsia="zh-CN"/>
        </w:rPr>
        <w:t>measurement requir</w:t>
      </w:r>
      <w:r w:rsidR="00AB144C">
        <w:rPr>
          <w:rFonts w:hint="eastAsia"/>
          <w:color w:val="000000" w:themeColor="text1"/>
          <w:szCs w:val="24"/>
          <w:lang w:eastAsia="zh-CN"/>
        </w:rPr>
        <w:t xml:space="preserve">ement for deactivated SCell </w:t>
      </w:r>
      <w:r w:rsidR="004F1704">
        <w:rPr>
          <w:rFonts w:hint="eastAsia"/>
          <w:color w:val="000000" w:themeColor="text1"/>
          <w:szCs w:val="24"/>
          <w:lang w:eastAsia="zh-CN"/>
        </w:rPr>
        <w:t xml:space="preserve">needs to be updated that it </w:t>
      </w:r>
      <w:r w:rsidR="00AB144C">
        <w:rPr>
          <w:rFonts w:hint="eastAsia"/>
          <w:color w:val="000000" w:themeColor="text1"/>
          <w:szCs w:val="24"/>
          <w:lang w:eastAsia="zh-CN"/>
        </w:rPr>
        <w:t xml:space="preserve">applies only if OD-SSB </w:t>
      </w:r>
      <w:r w:rsidR="00226471">
        <w:rPr>
          <w:color w:val="000000" w:themeColor="text1"/>
          <w:szCs w:val="24"/>
          <w:lang w:eastAsia="zh-CN"/>
        </w:rPr>
        <w:t xml:space="preserve">transmission </w:t>
      </w:r>
      <w:r w:rsidR="00AB144C">
        <w:rPr>
          <w:rFonts w:hint="eastAsia"/>
          <w:color w:val="000000" w:themeColor="text1"/>
          <w:szCs w:val="24"/>
          <w:lang w:eastAsia="zh-CN"/>
        </w:rPr>
        <w:t xml:space="preserve">is triggered. </w:t>
      </w:r>
    </w:p>
    <w:p w14:paraId="43BE3170" w14:textId="4684CD87" w:rsidR="00CC4461" w:rsidRPr="00F70AC3" w:rsidRDefault="00CC4461" w:rsidP="00016E44">
      <w:pPr>
        <w:pStyle w:val="ListParagraph"/>
        <w:numPr>
          <w:ilvl w:val="0"/>
          <w:numId w:val="18"/>
        </w:numPr>
        <w:tabs>
          <w:tab w:val="left" w:pos="1134"/>
        </w:tabs>
        <w:spacing w:before="240" w:after="240" w:line="257" w:lineRule="auto"/>
        <w:ind w:left="0" w:firstLine="0"/>
        <w:jc w:val="both"/>
        <w:rPr>
          <w:b/>
          <w:bCs/>
          <w:color w:val="000000" w:themeColor="text1"/>
          <w:szCs w:val="24"/>
          <w:lang w:eastAsia="zh-CN"/>
        </w:rPr>
      </w:pPr>
      <w:r w:rsidRPr="00F70AC3">
        <w:rPr>
          <w:rFonts w:hint="eastAsia"/>
          <w:b/>
          <w:bCs/>
          <w:color w:val="000000" w:themeColor="text1"/>
          <w:szCs w:val="24"/>
          <w:lang w:eastAsia="zh-CN"/>
        </w:rPr>
        <w:lastRenderedPageBreak/>
        <w:t xml:space="preserve">For </w:t>
      </w:r>
      <w:r w:rsidR="00F70AC3" w:rsidRPr="00F70AC3">
        <w:rPr>
          <w:rFonts w:hint="eastAsia"/>
          <w:b/>
          <w:bCs/>
          <w:color w:val="000000" w:themeColor="text1"/>
          <w:szCs w:val="24"/>
          <w:lang w:eastAsia="zh-CN"/>
        </w:rPr>
        <w:t>C</w:t>
      </w:r>
      <w:r w:rsidRPr="00F70AC3">
        <w:rPr>
          <w:rFonts w:hint="eastAsia"/>
          <w:b/>
          <w:bCs/>
          <w:color w:val="000000" w:themeColor="text1"/>
          <w:szCs w:val="24"/>
          <w:lang w:eastAsia="zh-CN"/>
        </w:rPr>
        <w:t xml:space="preserve">ase 1, a UE is required to measure the OD-SSBs </w:t>
      </w:r>
      <w:r w:rsidR="00BF2618">
        <w:rPr>
          <w:b/>
          <w:bCs/>
          <w:color w:val="000000" w:themeColor="text1"/>
          <w:szCs w:val="24"/>
          <w:lang w:eastAsia="zh-CN"/>
        </w:rPr>
        <w:t>when</w:t>
      </w:r>
      <w:r w:rsidR="00BF2618" w:rsidRPr="00F70AC3">
        <w:rPr>
          <w:rFonts w:hint="eastAsia"/>
          <w:b/>
          <w:bCs/>
          <w:color w:val="000000" w:themeColor="text1"/>
          <w:szCs w:val="24"/>
          <w:lang w:eastAsia="zh-CN"/>
        </w:rPr>
        <w:t xml:space="preserve"> </w:t>
      </w:r>
      <w:r w:rsidRPr="00F70AC3">
        <w:rPr>
          <w:rFonts w:hint="eastAsia"/>
          <w:b/>
          <w:bCs/>
          <w:color w:val="000000" w:themeColor="text1"/>
          <w:szCs w:val="24"/>
          <w:lang w:eastAsia="zh-CN"/>
        </w:rPr>
        <w:t xml:space="preserve">they are </w:t>
      </w:r>
      <w:r w:rsidR="00E57AF6">
        <w:rPr>
          <w:b/>
          <w:bCs/>
          <w:color w:val="000000" w:themeColor="text1"/>
          <w:szCs w:val="24"/>
          <w:lang w:eastAsia="zh-CN"/>
        </w:rPr>
        <w:t>transmitted</w:t>
      </w:r>
      <w:r w:rsidR="00E57AF6" w:rsidRPr="00F70AC3">
        <w:rPr>
          <w:rFonts w:hint="eastAsia"/>
          <w:b/>
          <w:bCs/>
          <w:color w:val="000000" w:themeColor="text1"/>
          <w:szCs w:val="24"/>
          <w:lang w:eastAsia="zh-CN"/>
        </w:rPr>
        <w:t xml:space="preserve"> </w:t>
      </w:r>
      <w:r w:rsidRPr="00F70AC3">
        <w:rPr>
          <w:rFonts w:hint="eastAsia"/>
          <w:b/>
          <w:bCs/>
          <w:color w:val="000000" w:themeColor="text1"/>
          <w:szCs w:val="24"/>
          <w:lang w:eastAsia="zh-CN"/>
        </w:rPr>
        <w:t xml:space="preserve">in a deactivated SCell. </w:t>
      </w:r>
    </w:p>
    <w:p w14:paraId="6CC8476A" w14:textId="0637F696" w:rsidR="00B2780F" w:rsidRPr="004F1704" w:rsidRDefault="00F70AC3" w:rsidP="00594765">
      <w:pPr>
        <w:pStyle w:val="ListParagraph"/>
        <w:numPr>
          <w:ilvl w:val="0"/>
          <w:numId w:val="18"/>
        </w:numPr>
        <w:tabs>
          <w:tab w:val="left" w:pos="1134"/>
        </w:tabs>
        <w:spacing w:before="240" w:after="240" w:line="257" w:lineRule="auto"/>
        <w:ind w:left="0" w:firstLine="0"/>
        <w:jc w:val="both"/>
        <w:rPr>
          <w:b/>
          <w:bCs/>
          <w:color w:val="000000" w:themeColor="text1"/>
          <w:szCs w:val="24"/>
          <w:lang w:eastAsia="zh-CN"/>
        </w:rPr>
      </w:pPr>
      <w:r w:rsidRPr="00F70AC3">
        <w:rPr>
          <w:rFonts w:hint="eastAsia"/>
          <w:b/>
          <w:bCs/>
          <w:color w:val="000000" w:themeColor="text1"/>
          <w:szCs w:val="24"/>
          <w:lang w:eastAsia="zh-CN"/>
        </w:rPr>
        <w:t>For Cas</w:t>
      </w:r>
      <w:r w:rsidRPr="004F1704">
        <w:rPr>
          <w:rFonts w:hint="eastAsia"/>
          <w:b/>
          <w:bCs/>
          <w:color w:val="000000" w:themeColor="text1"/>
          <w:szCs w:val="24"/>
          <w:lang w:eastAsia="zh-CN"/>
        </w:rPr>
        <w:t xml:space="preserve">e 1, </w:t>
      </w:r>
      <w:r w:rsidR="00783273">
        <w:rPr>
          <w:b/>
          <w:bCs/>
          <w:color w:val="000000" w:themeColor="text1"/>
          <w:szCs w:val="24"/>
          <w:lang w:eastAsia="zh-CN"/>
        </w:rPr>
        <w:t>intra-frequency</w:t>
      </w:r>
      <w:r w:rsidR="004F1704" w:rsidRPr="004F1704">
        <w:rPr>
          <w:rFonts w:hint="eastAsia"/>
          <w:b/>
          <w:bCs/>
          <w:color w:val="000000" w:themeColor="text1"/>
          <w:szCs w:val="24"/>
          <w:lang w:eastAsia="zh-CN"/>
        </w:rPr>
        <w:t xml:space="preserve"> measurement requirement for deactivated SCell needs to be updated </w:t>
      </w:r>
      <w:r w:rsidR="007149B8">
        <w:rPr>
          <w:b/>
          <w:bCs/>
          <w:color w:val="000000" w:themeColor="text1"/>
          <w:szCs w:val="24"/>
          <w:lang w:eastAsia="zh-CN"/>
        </w:rPr>
        <w:t>to</w:t>
      </w:r>
      <w:r w:rsidR="004F1704" w:rsidRPr="004F1704">
        <w:rPr>
          <w:rFonts w:hint="eastAsia"/>
          <w:b/>
          <w:bCs/>
          <w:color w:val="000000" w:themeColor="text1"/>
          <w:szCs w:val="24"/>
          <w:lang w:eastAsia="zh-CN"/>
        </w:rPr>
        <w:t xml:space="preserve"> appl</w:t>
      </w:r>
      <w:r w:rsidR="007149B8">
        <w:rPr>
          <w:b/>
          <w:bCs/>
          <w:color w:val="000000" w:themeColor="text1"/>
          <w:szCs w:val="24"/>
          <w:lang w:eastAsia="zh-CN"/>
        </w:rPr>
        <w:t>y</w:t>
      </w:r>
      <w:r w:rsidR="004F1704" w:rsidRPr="004F1704">
        <w:rPr>
          <w:rFonts w:hint="eastAsia"/>
          <w:b/>
          <w:bCs/>
          <w:color w:val="000000" w:themeColor="text1"/>
          <w:szCs w:val="24"/>
          <w:lang w:eastAsia="zh-CN"/>
        </w:rPr>
        <w:t xml:space="preserve"> only </w:t>
      </w:r>
      <w:r w:rsidR="004F1704">
        <w:rPr>
          <w:rFonts w:hint="eastAsia"/>
          <w:b/>
          <w:bCs/>
          <w:color w:val="000000" w:themeColor="text1"/>
          <w:szCs w:val="24"/>
          <w:lang w:eastAsia="zh-CN"/>
        </w:rPr>
        <w:t xml:space="preserve">when </w:t>
      </w:r>
      <w:r w:rsidR="004F1704" w:rsidRPr="004F1704">
        <w:rPr>
          <w:rFonts w:hint="eastAsia"/>
          <w:b/>
          <w:bCs/>
          <w:color w:val="000000" w:themeColor="text1"/>
          <w:szCs w:val="24"/>
          <w:lang w:eastAsia="zh-CN"/>
        </w:rPr>
        <w:t>OD-SSB is triggered</w:t>
      </w:r>
      <w:r w:rsidR="004F1704">
        <w:rPr>
          <w:rFonts w:hint="eastAsia"/>
          <w:b/>
          <w:bCs/>
          <w:color w:val="000000" w:themeColor="text1"/>
          <w:szCs w:val="24"/>
          <w:lang w:eastAsia="zh-CN"/>
        </w:rPr>
        <w:t>.</w:t>
      </w:r>
    </w:p>
    <w:p w14:paraId="5EADD438" w14:textId="515A5846" w:rsidR="00B93A2F" w:rsidRDefault="00F15DBF" w:rsidP="00F70AC3">
      <w:pPr>
        <w:spacing w:after="120" w:line="257" w:lineRule="auto"/>
        <w:jc w:val="both"/>
        <w:rPr>
          <w:b/>
          <w:bCs/>
          <w:u w:val="single"/>
          <w:lang w:val="en-GB" w:eastAsia="zh-CN"/>
        </w:rPr>
      </w:pPr>
      <w:r>
        <w:rPr>
          <w:rFonts w:hint="eastAsia"/>
          <w:color w:val="000000" w:themeColor="text1"/>
          <w:szCs w:val="24"/>
          <w:lang w:eastAsia="zh-CN"/>
        </w:rPr>
        <w:t>From last meeting, i</w:t>
      </w:r>
      <w:r w:rsidR="003F1A7E">
        <w:rPr>
          <w:color w:val="000000" w:themeColor="text1"/>
          <w:szCs w:val="24"/>
          <w:lang w:eastAsia="zh-CN"/>
        </w:rPr>
        <w:t xml:space="preserve">t is </w:t>
      </w:r>
      <w:r w:rsidR="0035123B">
        <w:rPr>
          <w:color w:val="000000" w:themeColor="text1"/>
          <w:szCs w:val="24"/>
          <w:lang w:eastAsia="zh-CN"/>
        </w:rPr>
        <w:t xml:space="preserve">FFS </w:t>
      </w:r>
      <w:r w:rsidR="003F1A7E">
        <w:rPr>
          <w:color w:val="000000" w:themeColor="text1"/>
          <w:szCs w:val="24"/>
          <w:lang w:eastAsia="zh-CN"/>
        </w:rPr>
        <w:t xml:space="preserve">which periodicity the UE shall follow in order to measure the OD-SSB </w:t>
      </w:r>
      <w:r w:rsidR="0035123B">
        <w:rPr>
          <w:color w:val="000000" w:themeColor="text1"/>
          <w:szCs w:val="24"/>
          <w:lang w:eastAsia="zh-CN"/>
        </w:rPr>
        <w:t>in</w:t>
      </w:r>
      <w:r w:rsidR="007F5220">
        <w:rPr>
          <w:color w:val="000000" w:themeColor="text1"/>
          <w:szCs w:val="24"/>
          <w:lang w:eastAsia="zh-CN"/>
        </w:rPr>
        <w:t xml:space="preserve"> deactivated SCell</w:t>
      </w:r>
      <w:r w:rsidR="00C47F57">
        <w:rPr>
          <w:color w:val="000000" w:themeColor="text1"/>
          <w:szCs w:val="24"/>
          <w:lang w:eastAsia="zh-CN"/>
        </w:rPr>
        <w:t>.</w:t>
      </w:r>
      <w:r w:rsidR="00B93A2F">
        <w:rPr>
          <w:b/>
          <w:bCs/>
          <w:u w:val="single"/>
          <w:lang w:val="en-GB" w:eastAsia="zh-CN"/>
        </w:rPr>
        <w:t xml:space="preserve"> </w:t>
      </w:r>
    </w:p>
    <w:tbl>
      <w:tblPr>
        <w:tblStyle w:val="TableGrid"/>
        <w:tblW w:w="0" w:type="auto"/>
        <w:tblLook w:val="04A0" w:firstRow="1" w:lastRow="0" w:firstColumn="1" w:lastColumn="0" w:noHBand="0" w:noVBand="1"/>
      </w:tblPr>
      <w:tblGrid>
        <w:gridCol w:w="9617"/>
      </w:tblGrid>
      <w:tr w:rsidR="00B93A2F" w14:paraId="461D1213" w14:textId="77777777" w:rsidTr="004C5E21">
        <w:tc>
          <w:tcPr>
            <w:tcW w:w="9617" w:type="dxa"/>
          </w:tcPr>
          <w:p w14:paraId="3DF6D731" w14:textId="77777777" w:rsidR="00F01C26" w:rsidRDefault="00F01C26" w:rsidP="00F01C26">
            <w:pPr>
              <w:spacing w:after="120"/>
              <w:rPr>
                <w:szCs w:val="24"/>
                <w:lang w:eastAsia="zh-CN"/>
              </w:rPr>
            </w:pPr>
            <w:r>
              <w:rPr>
                <w:b/>
                <w:u w:val="single"/>
                <w:lang w:eastAsia="ko-KR"/>
              </w:rPr>
              <w:t xml:space="preserve">Issue </w:t>
            </w:r>
            <w:r>
              <w:rPr>
                <w:b/>
                <w:u w:val="single"/>
                <w:lang w:eastAsia="zh-CN"/>
              </w:rPr>
              <w:t>1-2</w:t>
            </w:r>
            <w:r>
              <w:rPr>
                <w:b/>
                <w:u w:val="single"/>
                <w:lang w:eastAsia="ko-KR"/>
              </w:rPr>
              <w:t>-</w:t>
            </w:r>
            <w:r>
              <w:rPr>
                <w:b/>
                <w:u w:val="single"/>
                <w:lang w:eastAsia="zh-CN"/>
              </w:rPr>
              <w:t>1</w:t>
            </w:r>
            <w:r>
              <w:rPr>
                <w:b/>
                <w:u w:val="single"/>
                <w:lang w:eastAsia="ko-KR"/>
              </w:rPr>
              <w:t>:</w:t>
            </w:r>
            <w:r>
              <w:rPr>
                <w:b/>
                <w:u w:val="single"/>
                <w:lang w:eastAsia="zh-CN"/>
              </w:rPr>
              <w:t xml:space="preserve"> Case 1- OD-SSB based deactivated SCell measurement</w:t>
            </w:r>
          </w:p>
          <w:p w14:paraId="41AA50E9" w14:textId="77777777" w:rsidR="00F01C26" w:rsidRDefault="00F01C26" w:rsidP="00F01C26">
            <w:pPr>
              <w:pStyle w:val="ListParagraph"/>
              <w:numPr>
                <w:ilvl w:val="0"/>
                <w:numId w:val="3"/>
              </w:numPr>
              <w:autoSpaceDN w:val="0"/>
              <w:spacing w:after="120"/>
              <w:contextualSpacing w:val="0"/>
              <w:rPr>
                <w:color w:val="000000" w:themeColor="text1"/>
                <w:szCs w:val="20"/>
              </w:rPr>
            </w:pPr>
            <w:r>
              <w:rPr>
                <w:color w:val="000000" w:themeColor="text1"/>
              </w:rPr>
              <w:t>Proposals</w:t>
            </w:r>
          </w:p>
          <w:p w14:paraId="3DEED9E1" w14:textId="77777777" w:rsidR="00F01C26" w:rsidRDefault="00F01C26" w:rsidP="00F01C26">
            <w:pPr>
              <w:pStyle w:val="ListParagraph"/>
              <w:numPr>
                <w:ilvl w:val="1"/>
                <w:numId w:val="3"/>
              </w:numPr>
              <w:overflowPunct w:val="0"/>
              <w:autoSpaceDE w:val="0"/>
              <w:autoSpaceDN w:val="0"/>
              <w:adjustRightInd w:val="0"/>
              <w:spacing w:after="180"/>
              <w:contextualSpacing w:val="0"/>
              <w:rPr>
                <w:iCs/>
                <w:szCs w:val="21"/>
              </w:rPr>
            </w:pPr>
            <w:r>
              <w:rPr>
                <w:sz w:val="21"/>
                <w:szCs w:val="21"/>
                <w:lang w:eastAsia="zh-CN"/>
              </w:rPr>
              <w:t xml:space="preserve">Option 1: </w:t>
            </w:r>
            <w:r>
              <w:rPr>
                <w:iCs/>
                <w:szCs w:val="21"/>
              </w:rPr>
              <w:t xml:space="preserve">For deactivated SCell measurement requirements, follow the periodicity </w:t>
            </w:r>
            <w:r>
              <w:rPr>
                <w:rFonts w:eastAsiaTheme="minorEastAsia"/>
                <w:iCs/>
                <w:szCs w:val="21"/>
                <w:lang w:eastAsia="zh-CN"/>
              </w:rPr>
              <w:t>of</w:t>
            </w:r>
            <w:r>
              <w:rPr>
                <w:iCs/>
                <w:szCs w:val="21"/>
              </w:rPr>
              <w:t xml:space="preserve"> </w:t>
            </w:r>
            <w:r>
              <w:rPr>
                <w:rFonts w:eastAsiaTheme="minorEastAsia"/>
                <w:iCs/>
                <w:szCs w:val="21"/>
                <w:lang w:eastAsia="zh-CN"/>
              </w:rPr>
              <w:t>configured OD-</w:t>
            </w:r>
            <w:r>
              <w:rPr>
                <w:iCs/>
                <w:szCs w:val="21"/>
              </w:rPr>
              <w:t>SSB (not the measurement cycle).</w:t>
            </w:r>
          </w:p>
          <w:p w14:paraId="0F296169" w14:textId="77777777" w:rsidR="00F01C26" w:rsidRDefault="00F01C26" w:rsidP="00F01C26">
            <w:pPr>
              <w:pStyle w:val="ListParagraph"/>
              <w:numPr>
                <w:ilvl w:val="1"/>
                <w:numId w:val="3"/>
              </w:numPr>
              <w:autoSpaceDN w:val="0"/>
              <w:spacing w:after="120"/>
              <w:contextualSpacing w:val="0"/>
              <w:rPr>
                <w:color w:val="000000" w:themeColor="text1"/>
                <w:szCs w:val="20"/>
              </w:rPr>
            </w:pPr>
            <w:r>
              <w:rPr>
                <w:sz w:val="21"/>
                <w:szCs w:val="21"/>
                <w:lang w:eastAsia="zh-CN"/>
              </w:rPr>
              <w:t xml:space="preserve">Option </w:t>
            </w:r>
            <w:r>
              <w:rPr>
                <w:rFonts w:eastAsiaTheme="minorEastAsia"/>
                <w:sz w:val="21"/>
                <w:szCs w:val="21"/>
                <w:lang w:eastAsia="zh-CN"/>
              </w:rPr>
              <w:t>2</w:t>
            </w:r>
            <w:r>
              <w:rPr>
                <w:sz w:val="21"/>
                <w:szCs w:val="21"/>
                <w:lang w:eastAsia="zh-CN"/>
              </w:rPr>
              <w:t xml:space="preserve">: </w:t>
            </w:r>
            <w:r>
              <w:rPr>
                <w:iCs/>
                <w:szCs w:val="21"/>
              </w:rPr>
              <w:t>For deactivated SCell measurement requirements, follow</w:t>
            </w:r>
            <w:r>
              <w:rPr>
                <w:rFonts w:eastAsiaTheme="minorEastAsia"/>
                <w:iCs/>
                <w:szCs w:val="21"/>
                <w:lang w:eastAsia="zh-CN"/>
              </w:rPr>
              <w:t xml:space="preserve"> the </w:t>
            </w:r>
            <w:proofErr w:type="spellStart"/>
            <w:r>
              <w:t>measCycleSCell</w:t>
            </w:r>
            <w:proofErr w:type="spellEnd"/>
            <w:r>
              <w:rPr>
                <w:rFonts w:eastAsiaTheme="minorEastAsia"/>
                <w:lang w:eastAsia="zh-CN"/>
              </w:rPr>
              <w:t>.</w:t>
            </w:r>
          </w:p>
          <w:p w14:paraId="418AB65C" w14:textId="77777777" w:rsidR="00F01C26" w:rsidRDefault="00F01C26" w:rsidP="00F01C26">
            <w:pPr>
              <w:pStyle w:val="ListParagraph"/>
              <w:numPr>
                <w:ilvl w:val="1"/>
                <w:numId w:val="3"/>
              </w:numPr>
              <w:autoSpaceDN w:val="0"/>
              <w:spacing w:after="120"/>
              <w:contextualSpacing w:val="0"/>
              <w:rPr>
                <w:color w:val="000000" w:themeColor="text1"/>
              </w:rPr>
            </w:pPr>
            <w:r>
              <w:rPr>
                <w:rFonts w:eastAsiaTheme="minorEastAsia"/>
                <w:color w:val="000000" w:themeColor="text1"/>
                <w:lang w:eastAsia="zh-CN"/>
              </w:rPr>
              <w:t>Other option is not precluded</w:t>
            </w:r>
          </w:p>
          <w:p w14:paraId="128A3E81" w14:textId="77777777" w:rsidR="00F01C26" w:rsidRDefault="00F01C26" w:rsidP="00F01C26">
            <w:pPr>
              <w:spacing w:after="120"/>
              <w:rPr>
                <w:szCs w:val="24"/>
                <w:lang w:val="en-GB" w:eastAsia="zh-CN"/>
              </w:rPr>
            </w:pPr>
            <w:r>
              <w:rPr>
                <w:b/>
                <w:u w:val="single"/>
                <w:lang w:eastAsia="ko-KR"/>
              </w:rPr>
              <w:t xml:space="preserve">Issue </w:t>
            </w:r>
            <w:r>
              <w:rPr>
                <w:b/>
                <w:u w:val="single"/>
                <w:lang w:eastAsia="zh-CN"/>
              </w:rPr>
              <w:t>2-2</w:t>
            </w:r>
            <w:r>
              <w:rPr>
                <w:b/>
                <w:u w:val="single"/>
                <w:lang w:eastAsia="ko-KR"/>
              </w:rPr>
              <w:t>-</w:t>
            </w:r>
            <w:r>
              <w:rPr>
                <w:b/>
                <w:u w:val="single"/>
                <w:lang w:eastAsia="zh-CN"/>
              </w:rPr>
              <w:t>2</w:t>
            </w:r>
            <w:r>
              <w:rPr>
                <w:b/>
                <w:u w:val="single"/>
                <w:lang w:eastAsia="ko-KR"/>
              </w:rPr>
              <w:t>:</w:t>
            </w:r>
            <w:r>
              <w:rPr>
                <w:b/>
                <w:u w:val="single"/>
                <w:lang w:eastAsia="zh-CN"/>
              </w:rPr>
              <w:t xml:space="preserve"> Case 1 - OD-SSB based deactivated SCell measurement before OD-SSB indication</w:t>
            </w:r>
          </w:p>
          <w:p w14:paraId="5C8C8D11" w14:textId="77777777" w:rsidR="00F01C26" w:rsidRDefault="00F01C26" w:rsidP="00F01C26">
            <w:pPr>
              <w:pStyle w:val="ListParagraph"/>
              <w:numPr>
                <w:ilvl w:val="0"/>
                <w:numId w:val="3"/>
              </w:numPr>
              <w:autoSpaceDN w:val="0"/>
              <w:spacing w:after="120"/>
              <w:contextualSpacing w:val="0"/>
              <w:rPr>
                <w:color w:val="000000" w:themeColor="text1"/>
                <w:szCs w:val="24"/>
                <w:highlight w:val="green"/>
                <w:lang w:eastAsia="zh-CN"/>
              </w:rPr>
            </w:pPr>
            <w:r>
              <w:rPr>
                <w:color w:val="000000" w:themeColor="text1"/>
                <w:szCs w:val="24"/>
                <w:highlight w:val="green"/>
                <w:lang w:eastAsia="zh-CN"/>
              </w:rPr>
              <w:t>Agreement:</w:t>
            </w:r>
          </w:p>
          <w:p w14:paraId="170C9EFB" w14:textId="77777777" w:rsidR="00F01C26" w:rsidRDefault="00F01C26" w:rsidP="00F01C26">
            <w:pPr>
              <w:pStyle w:val="ListParagraph"/>
              <w:numPr>
                <w:ilvl w:val="1"/>
                <w:numId w:val="3"/>
              </w:numPr>
              <w:autoSpaceDN w:val="0"/>
              <w:spacing w:after="120"/>
              <w:contextualSpacing w:val="0"/>
              <w:rPr>
                <w:color w:val="000000" w:themeColor="text1"/>
                <w:szCs w:val="24"/>
                <w:lang w:eastAsia="zh-CN"/>
              </w:rPr>
            </w:pPr>
            <w:r>
              <w:rPr>
                <w:color w:val="000000" w:themeColor="text1"/>
                <w:szCs w:val="24"/>
                <w:lang w:eastAsia="zh-CN"/>
              </w:rPr>
              <w:t xml:space="preserve">In (Case #1 Scenario #2) and (Case #1, Scenario #2A), UE is not expected to perform the SSB based deactivated SCell L3 measurement before OD-SSB is triggered. </w:t>
            </w:r>
          </w:p>
          <w:p w14:paraId="38418F23" w14:textId="057AB1F8" w:rsidR="00B93A2F" w:rsidRPr="00F01C26" w:rsidRDefault="00F01C26" w:rsidP="00F01C26">
            <w:pPr>
              <w:pStyle w:val="ListParagraph"/>
              <w:numPr>
                <w:ilvl w:val="2"/>
                <w:numId w:val="3"/>
              </w:numPr>
              <w:autoSpaceDN w:val="0"/>
              <w:spacing w:after="120"/>
              <w:contextualSpacing w:val="0"/>
              <w:rPr>
                <w:color w:val="000000" w:themeColor="text1"/>
                <w:szCs w:val="24"/>
                <w:lang w:eastAsia="zh-CN"/>
              </w:rPr>
            </w:pPr>
            <w:r>
              <w:rPr>
                <w:color w:val="000000" w:themeColor="text1"/>
                <w:szCs w:val="24"/>
                <w:lang w:eastAsia="zh-CN"/>
              </w:rPr>
              <w:t>Note: How to differentiate OD-SSB SCell and normal SCell depends on other WGs’ discussion.</w:t>
            </w:r>
          </w:p>
        </w:tc>
      </w:tr>
    </w:tbl>
    <w:p w14:paraId="3127161D" w14:textId="56D88EEE" w:rsidR="00C47F57" w:rsidRPr="00C47F57" w:rsidRDefault="001B3F69" w:rsidP="00EE57FA">
      <w:pPr>
        <w:spacing w:beforeLines="50" w:before="120" w:after="120" w:line="257" w:lineRule="auto"/>
        <w:jc w:val="both"/>
        <w:rPr>
          <w:rFonts w:eastAsiaTheme="minorEastAsia" w:cs="Times New Roman"/>
          <w:szCs w:val="20"/>
          <w:lang w:eastAsia="zh-CN"/>
        </w:rPr>
      </w:pPr>
      <w:r>
        <w:rPr>
          <w:rFonts w:eastAsiaTheme="minorEastAsia" w:cs="Times New Roman" w:hint="eastAsia"/>
          <w:szCs w:val="20"/>
          <w:lang w:eastAsia="zh-CN"/>
        </w:rPr>
        <w:t xml:space="preserve">In </w:t>
      </w:r>
      <w:r>
        <w:rPr>
          <w:rFonts w:eastAsiaTheme="minorEastAsia" w:cs="Times New Roman"/>
          <w:szCs w:val="20"/>
          <w:lang w:eastAsia="zh-CN"/>
        </w:rPr>
        <w:t>this</w:t>
      </w:r>
      <w:r>
        <w:rPr>
          <w:rFonts w:eastAsiaTheme="minorEastAsia" w:cs="Times New Roman" w:hint="eastAsia"/>
          <w:szCs w:val="20"/>
          <w:lang w:eastAsia="zh-CN"/>
        </w:rPr>
        <w:t xml:space="preserve"> WI</w:t>
      </w:r>
      <w:r w:rsidR="000D44CA">
        <w:rPr>
          <w:rFonts w:eastAsiaTheme="minorEastAsia" w:cs="Times New Roman"/>
          <w:szCs w:val="20"/>
          <w:lang w:eastAsia="zh-CN"/>
        </w:rPr>
        <w:t xml:space="preserve">, </w:t>
      </w:r>
      <w:r w:rsidR="00422141">
        <w:rPr>
          <w:rFonts w:eastAsiaTheme="minorEastAsia" w:cs="Times New Roman"/>
          <w:szCs w:val="20"/>
          <w:lang w:eastAsia="zh-CN"/>
        </w:rPr>
        <w:t xml:space="preserve">OD-SSB is introduced for network energy saving by </w:t>
      </w:r>
      <w:r w:rsidR="002529FF">
        <w:rPr>
          <w:rFonts w:eastAsiaTheme="minorEastAsia" w:cs="Times New Roman"/>
          <w:szCs w:val="20"/>
          <w:lang w:eastAsia="zh-CN"/>
        </w:rPr>
        <w:t xml:space="preserve">enabling </w:t>
      </w:r>
      <w:r w:rsidR="00B80DC2">
        <w:rPr>
          <w:rFonts w:eastAsiaTheme="minorEastAsia" w:cs="Times New Roman"/>
          <w:szCs w:val="20"/>
          <w:lang w:eastAsia="zh-CN"/>
        </w:rPr>
        <w:t>reducing the transmission</w:t>
      </w:r>
      <w:r w:rsidR="00904652">
        <w:rPr>
          <w:rFonts w:eastAsiaTheme="minorEastAsia" w:cs="Times New Roman"/>
          <w:szCs w:val="20"/>
          <w:lang w:eastAsia="zh-CN"/>
        </w:rPr>
        <w:t>s</w:t>
      </w:r>
      <w:r w:rsidR="00B80DC2">
        <w:rPr>
          <w:rFonts w:eastAsiaTheme="minorEastAsia" w:cs="Times New Roman"/>
          <w:szCs w:val="20"/>
          <w:lang w:eastAsia="zh-CN"/>
        </w:rPr>
        <w:t xml:space="preserve"> of SSBs</w:t>
      </w:r>
      <w:r w:rsidR="00422141">
        <w:rPr>
          <w:rFonts w:eastAsiaTheme="minorEastAsia" w:cs="Times New Roman"/>
          <w:szCs w:val="20"/>
          <w:lang w:eastAsia="zh-CN"/>
        </w:rPr>
        <w:t>.</w:t>
      </w:r>
      <w:r w:rsidR="00B80DC2">
        <w:rPr>
          <w:rFonts w:eastAsiaTheme="minorEastAsia" w:cs="Times New Roman"/>
          <w:szCs w:val="20"/>
          <w:lang w:eastAsia="zh-CN"/>
        </w:rPr>
        <w:t xml:space="preserve"> When UE receives the OD-SSB </w:t>
      </w:r>
      <w:r w:rsidR="004B03E2">
        <w:rPr>
          <w:rFonts w:eastAsiaTheme="minorEastAsia" w:cs="Times New Roman"/>
          <w:szCs w:val="20"/>
          <w:lang w:eastAsia="zh-CN"/>
        </w:rPr>
        <w:t>indication</w:t>
      </w:r>
      <w:r w:rsidR="00CC3212">
        <w:rPr>
          <w:rFonts w:eastAsiaTheme="minorEastAsia" w:cs="Times New Roman"/>
          <w:szCs w:val="20"/>
          <w:lang w:eastAsia="zh-CN"/>
        </w:rPr>
        <w:t xml:space="preserve">, it is expected to </w:t>
      </w:r>
      <w:r w:rsidR="00EF366C">
        <w:rPr>
          <w:rFonts w:eastAsiaTheme="minorEastAsia" w:cs="Times New Roman"/>
          <w:szCs w:val="20"/>
          <w:lang w:eastAsia="zh-CN"/>
        </w:rPr>
        <w:t xml:space="preserve">utilize the OD-SSBs </w:t>
      </w:r>
      <w:r w:rsidR="009B7F02">
        <w:rPr>
          <w:rFonts w:eastAsiaTheme="minorEastAsia" w:cs="Times New Roman"/>
          <w:szCs w:val="20"/>
          <w:lang w:eastAsia="zh-CN"/>
        </w:rPr>
        <w:t xml:space="preserve">for measurement </w:t>
      </w:r>
      <w:r w:rsidR="00EF366C">
        <w:rPr>
          <w:rFonts w:eastAsiaTheme="minorEastAsia" w:cs="Times New Roman"/>
          <w:szCs w:val="20"/>
          <w:lang w:eastAsia="zh-CN"/>
        </w:rPr>
        <w:t>as much as possible</w:t>
      </w:r>
      <w:r w:rsidR="009B7F02">
        <w:rPr>
          <w:rFonts w:eastAsiaTheme="minorEastAsia" w:cs="Times New Roman"/>
          <w:szCs w:val="20"/>
          <w:lang w:eastAsia="zh-CN"/>
        </w:rPr>
        <w:t xml:space="preserve"> hence the </w:t>
      </w:r>
      <w:r w:rsidR="00831ED8">
        <w:rPr>
          <w:rFonts w:eastAsiaTheme="minorEastAsia" w:cs="Times New Roman"/>
          <w:szCs w:val="20"/>
          <w:lang w:eastAsia="zh-CN"/>
        </w:rPr>
        <w:t xml:space="preserve">measurement based on OD-SSB </w:t>
      </w:r>
      <w:r w:rsidR="00831ED8" w:rsidRPr="00F15DBF">
        <w:rPr>
          <w:color w:val="000000" w:themeColor="text1"/>
          <w:szCs w:val="24"/>
          <w:lang w:eastAsia="zh-CN"/>
        </w:rPr>
        <w:t>periodicity</w:t>
      </w:r>
      <w:r w:rsidR="00C51410">
        <w:rPr>
          <w:rFonts w:eastAsiaTheme="minorEastAsia" w:cs="Times New Roman"/>
          <w:szCs w:val="20"/>
          <w:lang w:eastAsia="zh-CN"/>
        </w:rPr>
        <w:t xml:space="preserve"> i.e. Option 1</w:t>
      </w:r>
      <w:r w:rsidR="00831ED8">
        <w:rPr>
          <w:rFonts w:eastAsiaTheme="minorEastAsia" w:cs="Times New Roman"/>
          <w:szCs w:val="20"/>
          <w:lang w:eastAsia="zh-CN"/>
        </w:rPr>
        <w:t xml:space="preserve"> </w:t>
      </w:r>
      <w:r w:rsidR="00C51410">
        <w:rPr>
          <w:rFonts w:eastAsiaTheme="minorEastAsia" w:cs="Times New Roman"/>
          <w:szCs w:val="20"/>
          <w:lang w:eastAsia="zh-CN"/>
        </w:rPr>
        <w:t xml:space="preserve">above </w:t>
      </w:r>
      <w:r w:rsidR="00831ED8">
        <w:rPr>
          <w:rFonts w:eastAsiaTheme="minorEastAsia" w:cs="Times New Roman"/>
          <w:szCs w:val="20"/>
          <w:lang w:eastAsia="zh-CN"/>
        </w:rPr>
        <w:t>is preferred</w:t>
      </w:r>
      <w:r w:rsidR="00EF366C">
        <w:rPr>
          <w:rFonts w:eastAsiaTheme="minorEastAsia" w:cs="Times New Roman"/>
          <w:szCs w:val="20"/>
          <w:lang w:eastAsia="zh-CN"/>
        </w:rPr>
        <w:t xml:space="preserve">. </w:t>
      </w:r>
      <w:r w:rsidR="00C51410">
        <w:rPr>
          <w:rFonts w:eastAsiaTheme="minorEastAsia" w:cs="Times New Roman"/>
          <w:szCs w:val="20"/>
          <w:lang w:eastAsia="zh-CN"/>
        </w:rPr>
        <w:t xml:space="preserve">This helps </w:t>
      </w:r>
      <w:r w:rsidR="003628A4">
        <w:rPr>
          <w:rFonts w:eastAsiaTheme="minorEastAsia" w:cs="Times New Roman"/>
          <w:szCs w:val="20"/>
          <w:lang w:eastAsia="zh-CN"/>
        </w:rPr>
        <w:t xml:space="preserve">UE </w:t>
      </w:r>
      <w:r w:rsidR="004B6B82">
        <w:rPr>
          <w:rFonts w:eastAsiaTheme="minorEastAsia" w:cs="Times New Roman" w:hint="eastAsia"/>
          <w:szCs w:val="20"/>
          <w:lang w:eastAsia="zh-CN"/>
        </w:rPr>
        <w:t>with a faster cell detection, and</w:t>
      </w:r>
      <w:r w:rsidR="002B1FAE">
        <w:rPr>
          <w:rFonts w:eastAsiaTheme="minorEastAsia" w:cs="Times New Roman" w:hint="eastAsia"/>
          <w:szCs w:val="20"/>
          <w:lang w:eastAsia="zh-CN"/>
        </w:rPr>
        <w:t xml:space="preserve"> n</w:t>
      </w:r>
      <w:r w:rsidR="009B7F02">
        <w:rPr>
          <w:rFonts w:eastAsiaTheme="minorEastAsia" w:cs="Times New Roman"/>
          <w:szCs w:val="20"/>
          <w:lang w:eastAsia="zh-CN"/>
        </w:rPr>
        <w:t>etwork</w:t>
      </w:r>
      <w:r w:rsidR="002B1FAE">
        <w:rPr>
          <w:rFonts w:eastAsiaTheme="minorEastAsia" w:cs="Times New Roman" w:hint="eastAsia"/>
          <w:szCs w:val="20"/>
          <w:lang w:eastAsia="zh-CN"/>
        </w:rPr>
        <w:t xml:space="preserve"> </w:t>
      </w:r>
      <w:r w:rsidR="00AF412B">
        <w:rPr>
          <w:rFonts w:eastAsiaTheme="minorEastAsia" w:cs="Times New Roman" w:hint="eastAsia"/>
          <w:szCs w:val="20"/>
          <w:lang w:eastAsia="zh-CN"/>
        </w:rPr>
        <w:t>could</w:t>
      </w:r>
      <w:r w:rsidR="009B7F02">
        <w:rPr>
          <w:rFonts w:eastAsiaTheme="minorEastAsia" w:cs="Times New Roman"/>
          <w:szCs w:val="20"/>
          <w:lang w:eastAsia="zh-CN"/>
        </w:rPr>
        <w:t xml:space="preserve"> stop the transmission of OD-SSB </w:t>
      </w:r>
      <w:r w:rsidR="00AF412B">
        <w:rPr>
          <w:rFonts w:eastAsiaTheme="minorEastAsia" w:cs="Times New Roman" w:hint="eastAsia"/>
          <w:szCs w:val="20"/>
          <w:lang w:eastAsia="zh-CN"/>
        </w:rPr>
        <w:t xml:space="preserve">at the earliest time </w:t>
      </w:r>
      <w:r w:rsidR="00831ED8">
        <w:rPr>
          <w:rFonts w:eastAsiaTheme="minorEastAsia" w:cs="Times New Roman"/>
          <w:szCs w:val="20"/>
          <w:lang w:eastAsia="zh-CN"/>
        </w:rPr>
        <w:t>for power saving</w:t>
      </w:r>
      <w:r w:rsidR="009B7F02">
        <w:rPr>
          <w:rFonts w:eastAsiaTheme="minorEastAsia" w:cs="Times New Roman"/>
          <w:szCs w:val="20"/>
          <w:lang w:eastAsia="zh-CN"/>
        </w:rPr>
        <w:t>.</w:t>
      </w:r>
      <w:r w:rsidR="00831ED8">
        <w:rPr>
          <w:rFonts w:eastAsiaTheme="minorEastAsia" w:cs="Times New Roman"/>
          <w:szCs w:val="20"/>
          <w:lang w:eastAsia="zh-CN"/>
        </w:rPr>
        <w:t xml:space="preserve"> </w:t>
      </w:r>
      <w:r w:rsidR="00512806">
        <w:rPr>
          <w:rFonts w:eastAsiaTheme="minorEastAsia" w:cs="Times New Roman" w:hint="eastAsia"/>
          <w:szCs w:val="20"/>
          <w:lang w:eastAsia="zh-CN"/>
        </w:rPr>
        <w:t>On the other hand, w</w:t>
      </w:r>
      <w:r w:rsidR="002B1FAE">
        <w:rPr>
          <w:rFonts w:eastAsiaTheme="minorEastAsia" w:cs="Times New Roman" w:hint="eastAsia"/>
          <w:szCs w:val="20"/>
          <w:lang w:eastAsia="zh-CN"/>
        </w:rPr>
        <w:t>e underst</w:t>
      </w:r>
      <w:r w:rsidR="002539C8">
        <w:rPr>
          <w:rFonts w:eastAsiaTheme="minorEastAsia" w:cs="Times New Roman" w:hint="eastAsia"/>
          <w:szCs w:val="20"/>
          <w:lang w:eastAsia="zh-CN"/>
        </w:rPr>
        <w:t>and</w:t>
      </w:r>
      <w:r w:rsidR="002B1FAE">
        <w:rPr>
          <w:rFonts w:eastAsiaTheme="minorEastAsia" w:cs="Times New Roman" w:hint="eastAsia"/>
          <w:szCs w:val="20"/>
          <w:lang w:eastAsia="zh-CN"/>
        </w:rPr>
        <w:t xml:space="preserve"> in Option2 that </w:t>
      </w:r>
      <w:r w:rsidR="00484BF4">
        <w:rPr>
          <w:rFonts w:eastAsiaTheme="minorEastAsia" w:cs="Times New Roman" w:hint="eastAsia"/>
          <w:szCs w:val="20"/>
          <w:lang w:eastAsia="zh-CN"/>
        </w:rPr>
        <w:t>reusing the legacy</w:t>
      </w:r>
      <w:r w:rsidR="002B1FAE">
        <w:rPr>
          <w:rFonts w:eastAsiaTheme="minorEastAsia" w:cs="Times New Roman" w:hint="eastAsia"/>
          <w:szCs w:val="20"/>
          <w:lang w:eastAsia="zh-CN"/>
        </w:rPr>
        <w:t xml:space="preserve"> </w:t>
      </w:r>
      <w:proofErr w:type="spellStart"/>
      <w:r w:rsidR="002B1FAE">
        <w:rPr>
          <w:rFonts w:eastAsiaTheme="minorEastAsia" w:cs="Times New Roman" w:hint="eastAsia"/>
          <w:szCs w:val="20"/>
          <w:lang w:eastAsia="zh-CN"/>
        </w:rPr>
        <w:t>measCycleSCell</w:t>
      </w:r>
      <w:proofErr w:type="spellEnd"/>
      <w:r w:rsidR="002B1FAE">
        <w:rPr>
          <w:rFonts w:eastAsiaTheme="minorEastAsia" w:cs="Times New Roman" w:hint="eastAsia"/>
          <w:szCs w:val="20"/>
          <w:lang w:eastAsia="zh-CN"/>
        </w:rPr>
        <w:t xml:space="preserve"> </w:t>
      </w:r>
      <w:r w:rsidR="00484BF4">
        <w:rPr>
          <w:rFonts w:eastAsiaTheme="minorEastAsia" w:cs="Times New Roman" w:hint="eastAsia"/>
          <w:szCs w:val="20"/>
          <w:lang w:eastAsia="zh-CN"/>
        </w:rPr>
        <w:t xml:space="preserve">for the deactivated SCell measurement </w:t>
      </w:r>
      <w:r w:rsidR="006C3BAB">
        <w:rPr>
          <w:rFonts w:eastAsiaTheme="minorEastAsia" w:cs="Times New Roman" w:hint="eastAsia"/>
          <w:szCs w:val="20"/>
          <w:lang w:eastAsia="zh-CN"/>
        </w:rPr>
        <w:t>can</w:t>
      </w:r>
      <w:r w:rsidR="002B1FAE">
        <w:rPr>
          <w:rFonts w:eastAsiaTheme="minorEastAsia" w:cs="Times New Roman" w:hint="eastAsia"/>
          <w:szCs w:val="20"/>
          <w:lang w:eastAsia="zh-CN"/>
        </w:rPr>
        <w:t xml:space="preserve"> simplify the UE implementation</w:t>
      </w:r>
      <w:r w:rsidR="00484BF4">
        <w:rPr>
          <w:rFonts w:eastAsiaTheme="minorEastAsia" w:cs="Times New Roman" w:hint="eastAsia"/>
          <w:szCs w:val="20"/>
          <w:lang w:eastAsia="zh-CN"/>
        </w:rPr>
        <w:t xml:space="preserve">, but this would </w:t>
      </w:r>
      <w:r w:rsidR="00784EA3">
        <w:rPr>
          <w:rFonts w:eastAsiaTheme="minorEastAsia" w:cs="Times New Roman" w:hint="eastAsia"/>
          <w:szCs w:val="20"/>
          <w:lang w:eastAsia="zh-CN"/>
        </w:rPr>
        <w:t xml:space="preserve">cause unnecessary </w:t>
      </w:r>
      <w:r w:rsidR="006B679A">
        <w:rPr>
          <w:rFonts w:eastAsiaTheme="minorEastAsia" w:cs="Times New Roman"/>
          <w:szCs w:val="20"/>
          <w:lang w:eastAsia="zh-CN"/>
        </w:rPr>
        <w:t>delays (</w:t>
      </w:r>
      <w:r w:rsidR="003F6947">
        <w:rPr>
          <w:rFonts w:eastAsiaTheme="minorEastAsia" w:cs="Times New Roman"/>
          <w:szCs w:val="20"/>
          <w:lang w:eastAsia="zh-CN"/>
        </w:rPr>
        <w:t xml:space="preserve">shortest </w:t>
      </w:r>
      <w:proofErr w:type="spellStart"/>
      <w:r w:rsidR="003F6947">
        <w:rPr>
          <w:rFonts w:eastAsiaTheme="minorEastAsia" w:cs="Times New Roman"/>
          <w:szCs w:val="20"/>
          <w:lang w:eastAsia="zh-CN"/>
        </w:rPr>
        <w:t>measCycleScell</w:t>
      </w:r>
      <w:proofErr w:type="spellEnd"/>
      <w:r w:rsidR="003F6947">
        <w:rPr>
          <w:rFonts w:eastAsiaTheme="minorEastAsia" w:cs="Times New Roman"/>
          <w:szCs w:val="20"/>
          <w:lang w:eastAsia="zh-CN"/>
        </w:rPr>
        <w:t xml:space="preserve"> is 160ms) and </w:t>
      </w:r>
      <w:r w:rsidR="004E1705">
        <w:rPr>
          <w:rFonts w:eastAsiaTheme="minorEastAsia" w:cs="Times New Roman"/>
          <w:szCs w:val="20"/>
          <w:lang w:eastAsia="zh-CN"/>
        </w:rPr>
        <w:t xml:space="preserve">could lead to </w:t>
      </w:r>
      <w:r w:rsidR="00137F78">
        <w:rPr>
          <w:rFonts w:eastAsiaTheme="minorEastAsia" w:cs="Times New Roman"/>
          <w:szCs w:val="20"/>
          <w:lang w:eastAsia="zh-CN"/>
        </w:rPr>
        <w:t>unnecessary</w:t>
      </w:r>
      <w:r w:rsidR="00784EA3">
        <w:rPr>
          <w:rFonts w:eastAsiaTheme="minorEastAsia" w:cs="Times New Roman" w:hint="eastAsia"/>
          <w:szCs w:val="20"/>
          <w:lang w:eastAsia="zh-CN"/>
        </w:rPr>
        <w:t xml:space="preserve"> </w:t>
      </w:r>
      <w:r w:rsidR="00CC50B1">
        <w:rPr>
          <w:rFonts w:eastAsiaTheme="minorEastAsia" w:cs="Times New Roman" w:hint="eastAsia"/>
          <w:szCs w:val="20"/>
          <w:lang w:eastAsia="zh-CN"/>
        </w:rPr>
        <w:t xml:space="preserve">OD-SSB </w:t>
      </w:r>
      <w:r w:rsidR="00784EA3">
        <w:rPr>
          <w:rFonts w:eastAsiaTheme="minorEastAsia" w:cs="Times New Roman" w:hint="eastAsia"/>
          <w:szCs w:val="20"/>
          <w:lang w:eastAsia="zh-CN"/>
        </w:rPr>
        <w:t xml:space="preserve">transmission hence </w:t>
      </w:r>
      <w:r w:rsidR="00CC50B1">
        <w:rPr>
          <w:rFonts w:eastAsiaTheme="minorEastAsia" w:cs="Times New Roman" w:hint="eastAsia"/>
          <w:szCs w:val="20"/>
          <w:lang w:eastAsia="zh-CN"/>
        </w:rPr>
        <w:t>conflict with the objective of this</w:t>
      </w:r>
      <w:r w:rsidR="006C3BAB">
        <w:rPr>
          <w:rFonts w:eastAsiaTheme="minorEastAsia" w:cs="Times New Roman" w:hint="eastAsia"/>
          <w:szCs w:val="20"/>
          <w:lang w:eastAsia="zh-CN"/>
        </w:rPr>
        <w:t xml:space="preserve"> WID. </w:t>
      </w:r>
      <w:r w:rsidR="001B7E90">
        <w:rPr>
          <w:rFonts w:eastAsiaTheme="minorEastAsia" w:cs="Times New Roman"/>
          <w:szCs w:val="20"/>
          <w:lang w:eastAsia="zh-CN"/>
        </w:rPr>
        <w:t xml:space="preserve">To follow the target </w:t>
      </w:r>
      <w:r w:rsidR="00730729">
        <w:rPr>
          <w:rFonts w:eastAsiaTheme="minorEastAsia" w:cs="Times New Roman"/>
          <w:szCs w:val="20"/>
          <w:lang w:eastAsia="zh-CN"/>
        </w:rPr>
        <w:t xml:space="preserve">and purpose </w:t>
      </w:r>
      <w:r w:rsidR="001B7E90">
        <w:rPr>
          <w:rFonts w:eastAsiaTheme="minorEastAsia" w:cs="Times New Roman"/>
          <w:szCs w:val="20"/>
          <w:lang w:eastAsia="zh-CN"/>
        </w:rPr>
        <w:t>of the WI w</w:t>
      </w:r>
      <w:r w:rsidR="001B7E90">
        <w:rPr>
          <w:rFonts w:eastAsiaTheme="minorEastAsia" w:cs="Times New Roman" w:hint="eastAsia"/>
          <w:szCs w:val="20"/>
          <w:lang w:eastAsia="zh-CN"/>
        </w:rPr>
        <w:t xml:space="preserve">e </w:t>
      </w:r>
      <w:r w:rsidR="00BA3E4A">
        <w:rPr>
          <w:rFonts w:eastAsiaTheme="minorEastAsia" w:cs="Times New Roman" w:hint="eastAsia"/>
          <w:szCs w:val="20"/>
          <w:lang w:eastAsia="zh-CN"/>
        </w:rPr>
        <w:t xml:space="preserve">expect </w:t>
      </w:r>
      <w:r w:rsidR="00730729">
        <w:rPr>
          <w:rFonts w:eastAsiaTheme="minorEastAsia" w:cs="Times New Roman"/>
          <w:szCs w:val="20"/>
          <w:lang w:eastAsia="zh-CN"/>
        </w:rPr>
        <w:t>that</w:t>
      </w:r>
      <w:r w:rsidR="00BA3E4A">
        <w:rPr>
          <w:rFonts w:eastAsiaTheme="minorEastAsia" w:cs="Times New Roman" w:hint="eastAsia"/>
          <w:szCs w:val="20"/>
          <w:lang w:eastAsia="zh-CN"/>
        </w:rPr>
        <w:t xml:space="preserve"> the </w:t>
      </w:r>
      <w:r w:rsidR="008B0A45">
        <w:rPr>
          <w:rFonts w:eastAsiaTheme="minorEastAsia" w:cs="Times New Roman" w:hint="eastAsia"/>
          <w:szCs w:val="20"/>
          <w:lang w:eastAsia="zh-CN"/>
        </w:rPr>
        <w:t xml:space="preserve">UE </w:t>
      </w:r>
      <w:r w:rsidR="004F443B">
        <w:rPr>
          <w:rFonts w:eastAsiaTheme="minorEastAsia" w:cs="Times New Roman" w:hint="eastAsia"/>
          <w:szCs w:val="20"/>
          <w:lang w:eastAsia="zh-CN"/>
        </w:rPr>
        <w:t xml:space="preserve">shall </w:t>
      </w:r>
      <w:r w:rsidR="008B0A45">
        <w:rPr>
          <w:rFonts w:eastAsiaTheme="minorEastAsia" w:cs="Times New Roman" w:hint="eastAsia"/>
          <w:szCs w:val="20"/>
          <w:lang w:eastAsia="zh-CN"/>
        </w:rPr>
        <w:t>perform</w:t>
      </w:r>
      <w:r w:rsidR="004F443B">
        <w:rPr>
          <w:rFonts w:eastAsiaTheme="minorEastAsia" w:cs="Times New Roman" w:hint="eastAsia"/>
          <w:szCs w:val="20"/>
          <w:lang w:eastAsia="zh-CN"/>
        </w:rPr>
        <w:t xml:space="preserve"> the</w:t>
      </w:r>
      <w:r w:rsidR="0092461B">
        <w:rPr>
          <w:rFonts w:eastAsiaTheme="minorEastAsia" w:cs="Times New Roman" w:hint="eastAsia"/>
          <w:szCs w:val="20"/>
          <w:lang w:eastAsia="zh-CN"/>
        </w:rPr>
        <w:t xml:space="preserve"> deactivated SCell </w:t>
      </w:r>
      <w:r w:rsidR="004F443B">
        <w:rPr>
          <w:rFonts w:eastAsiaTheme="minorEastAsia" w:cs="Times New Roman" w:hint="eastAsia"/>
          <w:szCs w:val="20"/>
          <w:lang w:eastAsia="zh-CN"/>
        </w:rPr>
        <w:t xml:space="preserve">measurement </w:t>
      </w:r>
      <w:r w:rsidR="0092461B">
        <w:rPr>
          <w:rFonts w:eastAsiaTheme="minorEastAsia" w:cs="Times New Roman" w:hint="eastAsia"/>
          <w:szCs w:val="20"/>
          <w:lang w:eastAsia="zh-CN"/>
        </w:rPr>
        <w:t xml:space="preserve">based on the OD-SSB periodicity. </w:t>
      </w:r>
    </w:p>
    <w:p w14:paraId="018D0DB4" w14:textId="06232EC1" w:rsidR="00C828C8" w:rsidRDefault="008B0A45" w:rsidP="00F15DBF">
      <w:pPr>
        <w:spacing w:after="120" w:line="257" w:lineRule="auto"/>
        <w:jc w:val="both"/>
        <w:rPr>
          <w:rFonts w:eastAsiaTheme="minorEastAsia" w:cs="Times New Roman"/>
          <w:szCs w:val="20"/>
          <w:lang w:eastAsia="zh-CN"/>
        </w:rPr>
      </w:pPr>
      <w:r w:rsidRPr="004F443B">
        <w:rPr>
          <w:rFonts w:hint="eastAsia"/>
          <w:b/>
          <w:bCs/>
          <w:color w:val="000000" w:themeColor="text1"/>
          <w:szCs w:val="24"/>
          <w:lang w:eastAsia="zh-CN"/>
        </w:rPr>
        <w:t xml:space="preserve">Observation </w:t>
      </w:r>
      <w:r w:rsidR="00D47DDD">
        <w:rPr>
          <w:b/>
          <w:bCs/>
          <w:color w:val="000000" w:themeColor="text1"/>
          <w:szCs w:val="24"/>
          <w:lang w:eastAsia="zh-CN"/>
        </w:rPr>
        <w:t>2</w:t>
      </w:r>
      <w:r>
        <w:rPr>
          <w:rFonts w:hint="eastAsia"/>
          <w:color w:val="000000" w:themeColor="text1"/>
          <w:szCs w:val="24"/>
          <w:lang w:eastAsia="zh-CN"/>
        </w:rPr>
        <w:t xml:space="preserve">: </w:t>
      </w:r>
      <w:r w:rsidR="00EA00E9">
        <w:rPr>
          <w:rFonts w:eastAsiaTheme="minorEastAsia" w:cs="Times New Roman" w:hint="eastAsia"/>
          <w:szCs w:val="20"/>
          <w:lang w:eastAsia="zh-CN"/>
        </w:rPr>
        <w:t xml:space="preserve">Reusing the legacy </w:t>
      </w:r>
      <w:proofErr w:type="spellStart"/>
      <w:r w:rsidR="00EA00E9">
        <w:rPr>
          <w:rFonts w:eastAsiaTheme="minorEastAsia" w:cs="Times New Roman" w:hint="eastAsia"/>
          <w:szCs w:val="20"/>
          <w:lang w:eastAsia="zh-CN"/>
        </w:rPr>
        <w:t>measCycleSCell</w:t>
      </w:r>
      <w:proofErr w:type="spellEnd"/>
      <w:r w:rsidR="00EA00E9">
        <w:rPr>
          <w:rFonts w:eastAsiaTheme="minorEastAsia" w:cs="Times New Roman" w:hint="eastAsia"/>
          <w:szCs w:val="20"/>
          <w:lang w:eastAsia="zh-CN"/>
        </w:rPr>
        <w:t xml:space="preserve"> for the deactivated SCell measurement would cause unnecessary </w:t>
      </w:r>
      <w:r w:rsidR="00B6273B">
        <w:rPr>
          <w:rFonts w:eastAsiaTheme="minorEastAsia" w:cs="Times New Roman"/>
          <w:szCs w:val="20"/>
          <w:lang w:eastAsia="zh-CN"/>
        </w:rPr>
        <w:t xml:space="preserve">delays and unnecessary </w:t>
      </w:r>
      <w:r w:rsidR="00EA00E9">
        <w:rPr>
          <w:rFonts w:eastAsiaTheme="minorEastAsia" w:cs="Times New Roman" w:hint="eastAsia"/>
          <w:szCs w:val="20"/>
          <w:lang w:eastAsia="zh-CN"/>
        </w:rPr>
        <w:t>OD-SSB transmission</w:t>
      </w:r>
      <w:r w:rsidR="00521693">
        <w:rPr>
          <w:rFonts w:eastAsiaTheme="minorEastAsia" w:cs="Times New Roman"/>
          <w:szCs w:val="20"/>
          <w:lang w:eastAsia="zh-CN"/>
        </w:rPr>
        <w:t>, and</w:t>
      </w:r>
      <w:r w:rsidR="00EA00E9">
        <w:rPr>
          <w:rFonts w:eastAsiaTheme="minorEastAsia" w:cs="Times New Roman" w:hint="eastAsia"/>
          <w:szCs w:val="20"/>
          <w:lang w:eastAsia="zh-CN"/>
        </w:rPr>
        <w:t xml:space="preserve"> hence conflict with the objective of </w:t>
      </w:r>
      <w:r w:rsidR="00383748">
        <w:rPr>
          <w:rFonts w:eastAsiaTheme="minorEastAsia" w:cs="Times New Roman" w:hint="eastAsia"/>
          <w:szCs w:val="20"/>
          <w:lang w:eastAsia="zh-CN"/>
        </w:rPr>
        <w:t>network energy saving.</w:t>
      </w:r>
    </w:p>
    <w:p w14:paraId="3035BCDC" w14:textId="1E4454A5" w:rsidR="00383748" w:rsidRDefault="003E38A7" w:rsidP="00016E44">
      <w:pPr>
        <w:pStyle w:val="ListParagraph"/>
        <w:numPr>
          <w:ilvl w:val="0"/>
          <w:numId w:val="18"/>
        </w:numPr>
        <w:tabs>
          <w:tab w:val="left" w:pos="1134"/>
        </w:tabs>
        <w:spacing w:before="240" w:after="240" w:line="257" w:lineRule="auto"/>
        <w:ind w:left="0" w:firstLine="0"/>
        <w:jc w:val="both"/>
        <w:rPr>
          <w:rFonts w:eastAsiaTheme="minorEastAsia" w:cs="Times New Roman"/>
          <w:b/>
          <w:bCs/>
          <w:szCs w:val="20"/>
          <w:lang w:eastAsia="zh-CN"/>
        </w:rPr>
      </w:pPr>
      <w:r>
        <w:rPr>
          <w:rFonts w:eastAsiaTheme="minorEastAsia" w:cs="Times New Roman" w:hint="eastAsia"/>
          <w:b/>
          <w:bCs/>
          <w:szCs w:val="20"/>
          <w:lang w:eastAsia="zh-CN"/>
        </w:rPr>
        <w:t>For Case 1, t</w:t>
      </w:r>
      <w:r w:rsidR="00B12367" w:rsidRPr="004F443B">
        <w:rPr>
          <w:rFonts w:eastAsiaTheme="minorEastAsia" w:cs="Times New Roman" w:hint="eastAsia"/>
          <w:b/>
          <w:bCs/>
          <w:szCs w:val="20"/>
          <w:lang w:eastAsia="zh-CN"/>
        </w:rPr>
        <w:t>he</w:t>
      </w:r>
      <w:r w:rsidR="00383748" w:rsidRPr="004F443B">
        <w:rPr>
          <w:rFonts w:eastAsiaTheme="minorEastAsia" w:cs="Times New Roman" w:hint="eastAsia"/>
          <w:b/>
          <w:bCs/>
          <w:szCs w:val="20"/>
          <w:lang w:eastAsia="zh-CN"/>
        </w:rPr>
        <w:t xml:space="preserve"> UE </w:t>
      </w:r>
      <w:r w:rsidR="004F443B" w:rsidRPr="004748AB">
        <w:rPr>
          <w:rFonts w:eastAsiaTheme="minorEastAsia" w:cs="Times New Roman" w:hint="eastAsia"/>
          <w:b/>
          <w:bCs/>
          <w:szCs w:val="20"/>
          <w:lang w:eastAsia="zh-CN"/>
        </w:rPr>
        <w:t xml:space="preserve">shall </w:t>
      </w:r>
      <w:r w:rsidR="00383748" w:rsidRPr="004748AB">
        <w:rPr>
          <w:rFonts w:hint="eastAsia"/>
          <w:b/>
          <w:bCs/>
          <w:color w:val="000000" w:themeColor="text1"/>
          <w:szCs w:val="24"/>
          <w:lang w:eastAsia="zh-CN"/>
        </w:rPr>
        <w:t>perform</w:t>
      </w:r>
      <w:r w:rsidR="004F443B" w:rsidRPr="004748AB">
        <w:rPr>
          <w:rFonts w:eastAsiaTheme="minorEastAsia" w:cs="Times New Roman" w:hint="eastAsia"/>
          <w:b/>
          <w:bCs/>
          <w:szCs w:val="20"/>
          <w:lang w:eastAsia="zh-CN"/>
        </w:rPr>
        <w:t xml:space="preserve"> the</w:t>
      </w:r>
      <w:r w:rsidR="00383748" w:rsidRPr="004748AB">
        <w:rPr>
          <w:rFonts w:eastAsiaTheme="minorEastAsia" w:cs="Times New Roman" w:hint="eastAsia"/>
          <w:b/>
          <w:bCs/>
          <w:szCs w:val="20"/>
          <w:lang w:eastAsia="zh-CN"/>
        </w:rPr>
        <w:t xml:space="preserve"> deact</w:t>
      </w:r>
      <w:r w:rsidR="00383748" w:rsidRPr="004F443B">
        <w:rPr>
          <w:rFonts w:eastAsiaTheme="minorEastAsia" w:cs="Times New Roman" w:hint="eastAsia"/>
          <w:b/>
          <w:bCs/>
          <w:szCs w:val="20"/>
          <w:lang w:eastAsia="zh-CN"/>
        </w:rPr>
        <w:t xml:space="preserve">ivated SCell </w:t>
      </w:r>
      <w:r w:rsidR="004F443B" w:rsidRPr="004F443B">
        <w:rPr>
          <w:rFonts w:eastAsiaTheme="minorEastAsia" w:cs="Times New Roman" w:hint="eastAsia"/>
          <w:b/>
          <w:bCs/>
          <w:szCs w:val="20"/>
          <w:lang w:eastAsia="zh-CN"/>
        </w:rPr>
        <w:t xml:space="preserve">measurement </w:t>
      </w:r>
      <w:r w:rsidR="00383748" w:rsidRPr="004F443B">
        <w:rPr>
          <w:rFonts w:eastAsiaTheme="minorEastAsia" w:cs="Times New Roman" w:hint="eastAsia"/>
          <w:b/>
          <w:bCs/>
          <w:szCs w:val="20"/>
          <w:lang w:eastAsia="zh-CN"/>
        </w:rPr>
        <w:t>based on the OD-SSB periodicity.</w:t>
      </w:r>
    </w:p>
    <w:p w14:paraId="68860814" w14:textId="3AA4A385" w:rsidR="00392283" w:rsidRPr="00231C6A" w:rsidRDefault="00392283" w:rsidP="00392283">
      <w:pPr>
        <w:spacing w:after="240" w:line="257" w:lineRule="auto"/>
        <w:jc w:val="both"/>
        <w:rPr>
          <w:rFonts w:eastAsiaTheme="minorEastAsia" w:cs="Times New Roman"/>
          <w:b/>
          <w:bCs/>
          <w:szCs w:val="20"/>
          <w:u w:val="single"/>
          <w:lang w:eastAsia="zh-CN"/>
        </w:rPr>
      </w:pPr>
      <w:r w:rsidRPr="00231C6A">
        <w:rPr>
          <w:rFonts w:eastAsiaTheme="minorEastAsia" w:cs="Times New Roman" w:hint="eastAsia"/>
          <w:b/>
          <w:bCs/>
          <w:szCs w:val="20"/>
          <w:u w:val="single"/>
          <w:lang w:eastAsia="zh-CN"/>
        </w:rPr>
        <w:t xml:space="preserve">SCell </w:t>
      </w:r>
      <w:r>
        <w:rPr>
          <w:rFonts w:eastAsiaTheme="minorEastAsia" w:cs="Times New Roman"/>
          <w:b/>
          <w:bCs/>
          <w:szCs w:val="20"/>
          <w:u w:val="single"/>
          <w:lang w:eastAsia="zh-CN"/>
        </w:rPr>
        <w:t>activation</w:t>
      </w:r>
      <w:r>
        <w:rPr>
          <w:rFonts w:eastAsiaTheme="minorEastAsia" w:cs="Times New Roman" w:hint="eastAsia"/>
          <w:b/>
          <w:bCs/>
          <w:szCs w:val="20"/>
          <w:u w:val="single"/>
          <w:lang w:eastAsia="zh-CN"/>
        </w:rPr>
        <w:t xml:space="preserve"> delay</w:t>
      </w:r>
    </w:p>
    <w:p w14:paraId="0A250912" w14:textId="52E84CD5" w:rsidR="00EE57FA" w:rsidRPr="008C46D2" w:rsidRDefault="008C46D2" w:rsidP="008C46D2">
      <w:pPr>
        <w:spacing w:beforeLines="50" w:before="120" w:after="120" w:line="257" w:lineRule="auto"/>
        <w:jc w:val="both"/>
        <w:rPr>
          <w:rFonts w:eastAsiaTheme="minorEastAsia" w:cs="Times New Roman"/>
          <w:szCs w:val="20"/>
          <w:lang w:eastAsia="zh-CN"/>
        </w:rPr>
      </w:pPr>
      <w:r w:rsidRPr="008C46D2">
        <w:rPr>
          <w:rFonts w:eastAsiaTheme="minorEastAsia" w:cs="Times New Roman" w:hint="eastAsia"/>
          <w:szCs w:val="20"/>
          <w:lang w:eastAsia="zh-CN"/>
        </w:rPr>
        <w:t>Another aspect</w:t>
      </w:r>
      <w:r>
        <w:rPr>
          <w:rFonts w:eastAsiaTheme="minorEastAsia" w:cs="Times New Roman" w:hint="eastAsia"/>
          <w:szCs w:val="20"/>
          <w:lang w:eastAsia="zh-CN"/>
        </w:rPr>
        <w:t xml:space="preserve"> agreed to be discussed is the SCell activation delay requirement. No conclusion was reached in last meeting due to </w:t>
      </w:r>
      <w:r>
        <w:rPr>
          <w:rFonts w:eastAsiaTheme="minorEastAsia" w:cs="Times New Roman"/>
          <w:szCs w:val="20"/>
          <w:lang w:eastAsia="zh-CN"/>
        </w:rPr>
        <w:t>different</w:t>
      </w:r>
      <w:r>
        <w:rPr>
          <w:rFonts w:eastAsiaTheme="minorEastAsia" w:cs="Times New Roman" w:hint="eastAsia"/>
          <w:szCs w:val="20"/>
          <w:lang w:eastAsia="zh-CN"/>
        </w:rPr>
        <w:t xml:space="preserve"> understanding on Scenario #2A. </w:t>
      </w:r>
    </w:p>
    <w:tbl>
      <w:tblPr>
        <w:tblStyle w:val="TableGrid"/>
        <w:tblW w:w="0" w:type="auto"/>
        <w:tblLook w:val="04A0" w:firstRow="1" w:lastRow="0" w:firstColumn="1" w:lastColumn="0" w:noHBand="0" w:noVBand="1"/>
      </w:tblPr>
      <w:tblGrid>
        <w:gridCol w:w="9617"/>
      </w:tblGrid>
      <w:tr w:rsidR="00EE57FA" w14:paraId="7AC57BCE" w14:textId="77777777" w:rsidTr="004C5E21">
        <w:tc>
          <w:tcPr>
            <w:tcW w:w="9617" w:type="dxa"/>
          </w:tcPr>
          <w:p w14:paraId="1E6CC219" w14:textId="77777777" w:rsidR="008700B0" w:rsidRDefault="008700B0" w:rsidP="008700B0">
            <w:pPr>
              <w:autoSpaceDN w:val="0"/>
              <w:snapToGrid w:val="0"/>
              <w:spacing w:after="120"/>
              <w:rPr>
                <w:b/>
                <w:u w:val="single"/>
                <w:lang w:eastAsia="zh-CN"/>
              </w:rPr>
            </w:pPr>
            <w:r>
              <w:rPr>
                <w:b/>
                <w:u w:val="single"/>
                <w:lang w:eastAsia="ko-KR"/>
              </w:rPr>
              <w:t xml:space="preserve">Issue </w:t>
            </w:r>
            <w:r>
              <w:rPr>
                <w:b/>
                <w:u w:val="single"/>
                <w:lang w:eastAsia="zh-CN"/>
              </w:rPr>
              <w:t>2-2-10: Case #1 and Scenario #2A - unknown SCell activation</w:t>
            </w:r>
          </w:p>
          <w:p w14:paraId="4D5F05F5" w14:textId="0CDF18E2" w:rsidR="008700B0" w:rsidRDefault="008700B0" w:rsidP="008700B0">
            <w:pPr>
              <w:numPr>
                <w:ilvl w:val="0"/>
                <w:numId w:val="3"/>
              </w:numPr>
              <w:autoSpaceDN w:val="0"/>
              <w:snapToGrid w:val="0"/>
              <w:spacing w:after="120"/>
              <w:rPr>
                <w:sz w:val="21"/>
                <w:szCs w:val="21"/>
                <w:lang w:eastAsia="zh-CN"/>
              </w:rPr>
            </w:pPr>
            <w:r>
              <w:rPr>
                <w:sz w:val="21"/>
                <w:szCs w:val="21"/>
                <w:lang w:eastAsia="zh-CN"/>
              </w:rPr>
              <w:t>Way</w:t>
            </w:r>
            <w:r w:rsidR="00317925">
              <w:rPr>
                <w:rFonts w:hint="eastAsia"/>
                <w:sz w:val="21"/>
                <w:szCs w:val="21"/>
                <w:lang w:eastAsia="zh-CN"/>
              </w:rPr>
              <w:t xml:space="preserve"> </w:t>
            </w:r>
            <w:r>
              <w:rPr>
                <w:sz w:val="21"/>
                <w:szCs w:val="21"/>
                <w:lang w:eastAsia="zh-CN"/>
              </w:rPr>
              <w:t xml:space="preserve">forward: </w:t>
            </w:r>
          </w:p>
          <w:p w14:paraId="51746FC7" w14:textId="77777777" w:rsidR="008700B0" w:rsidRDefault="008700B0" w:rsidP="008700B0">
            <w:pPr>
              <w:pStyle w:val="ListParagraph"/>
              <w:numPr>
                <w:ilvl w:val="1"/>
                <w:numId w:val="3"/>
              </w:numPr>
              <w:autoSpaceDN w:val="0"/>
              <w:spacing w:after="120"/>
              <w:contextualSpacing w:val="0"/>
              <w:rPr>
                <w:color w:val="000000" w:themeColor="text1"/>
                <w:szCs w:val="24"/>
                <w:lang w:eastAsia="zh-CN"/>
              </w:rPr>
            </w:pPr>
            <w:r>
              <w:rPr>
                <w:color w:val="000000" w:themeColor="text1"/>
                <w:szCs w:val="24"/>
                <w:lang w:eastAsia="zh-CN"/>
              </w:rPr>
              <w:t>Option 1: RAN4 to only define unknown SCell activation provided that the OD-SSB is the first OD-SSB triggered by NW for (Case #1, Scenario #2A).</w:t>
            </w:r>
          </w:p>
          <w:p w14:paraId="7AF11515" w14:textId="77777777" w:rsidR="008700B0" w:rsidRDefault="008700B0" w:rsidP="008700B0">
            <w:pPr>
              <w:pStyle w:val="ListParagraph"/>
              <w:numPr>
                <w:ilvl w:val="1"/>
                <w:numId w:val="3"/>
              </w:numPr>
              <w:autoSpaceDN w:val="0"/>
              <w:spacing w:after="120"/>
              <w:contextualSpacing w:val="0"/>
              <w:rPr>
                <w:color w:val="000000" w:themeColor="text1"/>
                <w:szCs w:val="24"/>
                <w:lang w:eastAsia="zh-CN"/>
              </w:rPr>
            </w:pPr>
            <w:r>
              <w:rPr>
                <w:color w:val="000000" w:themeColor="text1"/>
                <w:szCs w:val="24"/>
                <w:lang w:eastAsia="zh-CN"/>
              </w:rPr>
              <w:t>Option 2: RAN4 only specifies requirements assuming the target SCell is unknown in (Case #1, Scenario #2A).</w:t>
            </w:r>
          </w:p>
          <w:p w14:paraId="0DC2C722" w14:textId="77777777" w:rsidR="008700B0" w:rsidRDefault="008700B0" w:rsidP="008700B0">
            <w:pPr>
              <w:pStyle w:val="ListParagraph"/>
              <w:numPr>
                <w:ilvl w:val="1"/>
                <w:numId w:val="3"/>
              </w:numPr>
              <w:autoSpaceDN w:val="0"/>
              <w:spacing w:after="120"/>
              <w:contextualSpacing w:val="0"/>
              <w:rPr>
                <w:color w:val="000000" w:themeColor="text1"/>
                <w:szCs w:val="24"/>
                <w:lang w:eastAsia="zh-CN"/>
              </w:rPr>
            </w:pPr>
            <w:r>
              <w:rPr>
                <w:color w:val="000000" w:themeColor="text1"/>
                <w:szCs w:val="24"/>
                <w:lang w:eastAsia="zh-CN"/>
              </w:rPr>
              <w:t>Option 3: RAN4 needs to further consider the scenario (Case #1, Scenario #2A) together with (Case #1, Scenario #2) for deactivated SCell OD-SSB measurement.</w:t>
            </w:r>
          </w:p>
          <w:p w14:paraId="6DE163FB" w14:textId="2562F05D" w:rsidR="00EE57FA" w:rsidRPr="008700B0" w:rsidRDefault="008700B0" w:rsidP="008700B0">
            <w:pPr>
              <w:pStyle w:val="ListParagraph"/>
              <w:numPr>
                <w:ilvl w:val="1"/>
                <w:numId w:val="3"/>
              </w:numPr>
              <w:autoSpaceDN w:val="0"/>
              <w:spacing w:after="120"/>
              <w:contextualSpacing w:val="0"/>
              <w:rPr>
                <w:color w:val="000000" w:themeColor="text1"/>
                <w:szCs w:val="24"/>
                <w:lang w:eastAsia="zh-CN"/>
              </w:rPr>
            </w:pPr>
            <w:r>
              <w:rPr>
                <w:color w:val="000000" w:themeColor="text1"/>
                <w:szCs w:val="24"/>
                <w:lang w:eastAsia="zh-CN"/>
              </w:rPr>
              <w:t>Other option is not precluded</w:t>
            </w:r>
          </w:p>
        </w:tc>
      </w:tr>
    </w:tbl>
    <w:p w14:paraId="12AAD749" w14:textId="5989AC5A" w:rsidR="008C46D2" w:rsidRDefault="008C46D2" w:rsidP="008C46D2">
      <w:pPr>
        <w:spacing w:beforeLines="50" w:before="120" w:after="120" w:line="257" w:lineRule="auto"/>
        <w:jc w:val="both"/>
        <w:rPr>
          <w:rFonts w:eastAsiaTheme="minorEastAsia" w:cs="Times New Roman"/>
          <w:szCs w:val="20"/>
          <w:lang w:eastAsia="zh-CN"/>
        </w:rPr>
      </w:pPr>
      <w:r w:rsidRPr="008C46D2">
        <w:rPr>
          <w:rFonts w:eastAsiaTheme="minorEastAsia" w:cs="Times New Roman" w:hint="eastAsia"/>
          <w:szCs w:val="20"/>
          <w:lang w:eastAsia="zh-CN"/>
        </w:rPr>
        <w:t xml:space="preserve">In our view, </w:t>
      </w:r>
      <w:r>
        <w:rPr>
          <w:rFonts w:eastAsiaTheme="minorEastAsia" w:cs="Times New Roman" w:hint="eastAsia"/>
          <w:szCs w:val="20"/>
          <w:lang w:eastAsia="zh-CN"/>
        </w:rPr>
        <w:t xml:space="preserve">no matter how </w:t>
      </w:r>
      <w:r w:rsidR="00254304">
        <w:rPr>
          <w:rFonts w:eastAsiaTheme="minorEastAsia" w:cs="Times New Roman"/>
          <w:szCs w:val="20"/>
          <w:lang w:eastAsia="zh-CN"/>
        </w:rPr>
        <w:t>these s</w:t>
      </w:r>
      <w:r>
        <w:rPr>
          <w:rFonts w:eastAsiaTheme="minorEastAsia" w:cs="Times New Roman" w:hint="eastAsia"/>
          <w:szCs w:val="20"/>
          <w:lang w:eastAsia="zh-CN"/>
        </w:rPr>
        <w:t xml:space="preserve">cenarios are defined in RAN1, the </w:t>
      </w:r>
      <w:r w:rsidR="007D5887">
        <w:rPr>
          <w:rFonts w:eastAsiaTheme="minorEastAsia" w:cs="Times New Roman"/>
          <w:szCs w:val="20"/>
          <w:lang w:eastAsia="zh-CN"/>
        </w:rPr>
        <w:t>difference from legacy</w:t>
      </w:r>
      <w:r w:rsidR="008B339A">
        <w:rPr>
          <w:rFonts w:eastAsiaTheme="minorEastAsia" w:cs="Times New Roman"/>
          <w:szCs w:val="20"/>
          <w:lang w:eastAsia="zh-CN"/>
        </w:rPr>
        <w:t xml:space="preserve"> SCell activation delay is </w:t>
      </w:r>
      <w:r w:rsidR="00D51A9B">
        <w:rPr>
          <w:rFonts w:eastAsiaTheme="minorEastAsia" w:cs="Times New Roman"/>
          <w:szCs w:val="20"/>
          <w:lang w:eastAsia="zh-CN"/>
        </w:rPr>
        <w:t xml:space="preserve">that </w:t>
      </w:r>
      <w:r w:rsidR="008B339A">
        <w:rPr>
          <w:rFonts w:eastAsiaTheme="minorEastAsia" w:cs="Times New Roman"/>
          <w:szCs w:val="20"/>
          <w:lang w:eastAsia="zh-CN"/>
        </w:rPr>
        <w:t xml:space="preserve">the </w:t>
      </w:r>
      <w:r w:rsidR="00077A62">
        <w:rPr>
          <w:rFonts w:eastAsiaTheme="minorEastAsia" w:cs="Times New Roman"/>
          <w:szCs w:val="20"/>
          <w:lang w:eastAsia="zh-CN"/>
        </w:rPr>
        <w:t xml:space="preserve">known/unknown condition is based on the measurement </w:t>
      </w:r>
      <w:r w:rsidR="00347290">
        <w:rPr>
          <w:rFonts w:eastAsiaTheme="minorEastAsia" w:cs="Times New Roman"/>
          <w:szCs w:val="20"/>
          <w:lang w:eastAsia="zh-CN"/>
        </w:rPr>
        <w:t>report</w:t>
      </w:r>
      <w:r w:rsidR="00A57E12">
        <w:rPr>
          <w:rFonts w:eastAsiaTheme="minorEastAsia" w:cs="Times New Roman"/>
          <w:szCs w:val="20"/>
          <w:lang w:eastAsia="zh-CN"/>
        </w:rPr>
        <w:t xml:space="preserve">ing </w:t>
      </w:r>
      <w:r w:rsidR="00077A62">
        <w:rPr>
          <w:rFonts w:eastAsiaTheme="minorEastAsia" w:cs="Times New Roman"/>
          <w:szCs w:val="20"/>
          <w:lang w:eastAsia="zh-CN"/>
        </w:rPr>
        <w:t>on OD-SSB in the deactivated SCell.</w:t>
      </w:r>
      <w:r w:rsidR="00F02F10">
        <w:rPr>
          <w:rFonts w:eastAsiaTheme="minorEastAsia" w:cs="Times New Roman"/>
          <w:szCs w:val="20"/>
          <w:lang w:eastAsia="zh-CN"/>
        </w:rPr>
        <w:t xml:space="preserve"> OD-SSB may or may not be triggered </w:t>
      </w:r>
      <w:r w:rsidR="00B8117F">
        <w:rPr>
          <w:rFonts w:eastAsiaTheme="minorEastAsia" w:cs="Times New Roman"/>
          <w:szCs w:val="20"/>
          <w:lang w:eastAsia="zh-CN"/>
        </w:rPr>
        <w:t xml:space="preserve">in different scenarios, </w:t>
      </w:r>
      <w:r w:rsidR="00B8117F" w:rsidRPr="005F0328">
        <w:rPr>
          <w:rFonts w:eastAsiaTheme="minorEastAsia" w:cs="Times New Roman"/>
          <w:szCs w:val="20"/>
          <w:lang w:eastAsia="zh-CN"/>
        </w:rPr>
        <w:t xml:space="preserve">but </w:t>
      </w:r>
      <w:r w:rsidR="005873F0" w:rsidRPr="005F0328">
        <w:rPr>
          <w:rFonts w:eastAsiaTheme="minorEastAsia" w:cs="Times New Roman"/>
          <w:szCs w:val="20"/>
          <w:lang w:eastAsia="zh-CN"/>
        </w:rPr>
        <w:t>this will determine the known/unknown conditions</w:t>
      </w:r>
      <w:r w:rsidR="00A57E12">
        <w:rPr>
          <w:rFonts w:eastAsiaTheme="minorEastAsia" w:cs="Times New Roman"/>
          <w:szCs w:val="20"/>
          <w:lang w:eastAsia="zh-CN"/>
        </w:rPr>
        <w:t xml:space="preserve"> of the </w:t>
      </w:r>
      <w:proofErr w:type="gramStart"/>
      <w:r w:rsidR="00A57E12">
        <w:rPr>
          <w:rFonts w:eastAsiaTheme="minorEastAsia" w:cs="Times New Roman"/>
          <w:szCs w:val="20"/>
          <w:lang w:eastAsia="zh-CN"/>
        </w:rPr>
        <w:t>SCell</w:t>
      </w:r>
      <w:proofErr w:type="gramEnd"/>
      <w:r w:rsidR="005873F0" w:rsidRPr="005F0328">
        <w:rPr>
          <w:rFonts w:eastAsiaTheme="minorEastAsia" w:cs="Times New Roman"/>
          <w:szCs w:val="20"/>
          <w:lang w:eastAsia="zh-CN"/>
        </w:rPr>
        <w:t xml:space="preserve"> and </w:t>
      </w:r>
      <w:r w:rsidR="00B8117F" w:rsidRPr="005F0328">
        <w:rPr>
          <w:rFonts w:eastAsiaTheme="minorEastAsia" w:cs="Times New Roman"/>
          <w:szCs w:val="20"/>
          <w:lang w:eastAsia="zh-CN"/>
        </w:rPr>
        <w:lastRenderedPageBreak/>
        <w:t xml:space="preserve">the SCell activation delay requirement shall be defined </w:t>
      </w:r>
      <w:r w:rsidR="00162FD5" w:rsidRPr="005F0328">
        <w:rPr>
          <w:rFonts w:eastAsiaTheme="minorEastAsia" w:cs="Times New Roman"/>
          <w:szCs w:val="20"/>
          <w:lang w:eastAsia="zh-CN"/>
        </w:rPr>
        <w:t>for</w:t>
      </w:r>
      <w:r w:rsidR="00B8117F" w:rsidRPr="005F0328">
        <w:rPr>
          <w:rFonts w:eastAsiaTheme="minorEastAsia" w:cs="Times New Roman"/>
          <w:szCs w:val="20"/>
          <w:lang w:eastAsia="zh-CN"/>
        </w:rPr>
        <w:t xml:space="preserve"> known</w:t>
      </w:r>
      <w:r w:rsidR="007D0B9D" w:rsidRPr="005F0328">
        <w:rPr>
          <w:rFonts w:eastAsiaTheme="minorEastAsia" w:cs="Times New Roman"/>
          <w:szCs w:val="20"/>
          <w:lang w:eastAsia="zh-CN"/>
        </w:rPr>
        <w:t>/unknown conditions</w:t>
      </w:r>
      <w:r w:rsidR="00162FD5" w:rsidRPr="005F0328">
        <w:rPr>
          <w:rFonts w:eastAsiaTheme="minorEastAsia" w:cs="Times New Roman"/>
          <w:szCs w:val="20"/>
          <w:lang w:eastAsia="zh-CN"/>
        </w:rPr>
        <w:t xml:space="preserve"> respectively</w:t>
      </w:r>
      <w:r w:rsidR="007D0B9D" w:rsidRPr="005F0328">
        <w:rPr>
          <w:rFonts w:eastAsiaTheme="minorEastAsia" w:cs="Times New Roman"/>
          <w:szCs w:val="20"/>
          <w:lang w:eastAsia="zh-CN"/>
        </w:rPr>
        <w:t xml:space="preserve"> </w:t>
      </w:r>
      <w:r w:rsidR="00DD355D" w:rsidRPr="005F0328">
        <w:rPr>
          <w:rFonts w:eastAsiaTheme="minorEastAsia" w:cs="Times New Roman"/>
          <w:szCs w:val="20"/>
          <w:lang w:eastAsia="zh-CN"/>
        </w:rPr>
        <w:t xml:space="preserve">based on </w:t>
      </w:r>
      <w:r w:rsidR="007D0B9D" w:rsidRPr="005F0328">
        <w:rPr>
          <w:rFonts w:eastAsiaTheme="minorEastAsia" w:cs="Times New Roman"/>
          <w:szCs w:val="20"/>
          <w:lang w:eastAsia="zh-CN"/>
        </w:rPr>
        <w:t>OD-SSB measurement reporting.</w:t>
      </w:r>
      <w:r w:rsidR="00B8117F" w:rsidRPr="005F0328">
        <w:rPr>
          <w:rFonts w:eastAsiaTheme="minorEastAsia" w:cs="Times New Roman"/>
          <w:szCs w:val="20"/>
          <w:lang w:eastAsia="zh-CN"/>
        </w:rPr>
        <w:t xml:space="preserve"> </w:t>
      </w:r>
    </w:p>
    <w:p w14:paraId="7F7938B1" w14:textId="748D5BEB" w:rsidR="00A31DB8" w:rsidRPr="003402EA" w:rsidRDefault="00A31DB8" w:rsidP="008C46D2">
      <w:pPr>
        <w:spacing w:beforeLines="50" w:before="120" w:after="120" w:line="257" w:lineRule="auto"/>
        <w:jc w:val="both"/>
        <w:rPr>
          <w:rFonts w:eastAsiaTheme="minorEastAsia" w:cs="Times New Roman"/>
          <w:szCs w:val="20"/>
          <w:lang w:eastAsia="zh-CN"/>
        </w:rPr>
      </w:pPr>
      <w:r>
        <w:rPr>
          <w:rFonts w:eastAsiaTheme="minorEastAsia" w:cs="Times New Roman" w:hint="eastAsia"/>
          <w:szCs w:val="20"/>
          <w:lang w:eastAsia="zh-CN"/>
        </w:rPr>
        <w:t xml:space="preserve">In addition, </w:t>
      </w:r>
      <w:r w:rsidR="001131C9">
        <w:rPr>
          <w:rFonts w:eastAsiaTheme="minorEastAsia" w:cs="Times New Roman" w:hint="eastAsia"/>
          <w:szCs w:val="20"/>
          <w:lang w:eastAsia="zh-CN"/>
        </w:rPr>
        <w:t xml:space="preserve">in the agreed Scenario #2 and #2A, the </w:t>
      </w:r>
      <w:r w:rsidR="00B355E9">
        <w:rPr>
          <w:rFonts w:eastAsiaTheme="minorEastAsia" w:cs="Times New Roman" w:hint="eastAsia"/>
          <w:szCs w:val="20"/>
          <w:lang w:eastAsia="zh-CN"/>
        </w:rPr>
        <w:t xml:space="preserve">OD-SSB is triggered no later than the time instance when SCell </w:t>
      </w:r>
      <w:r w:rsidR="00B355E9">
        <w:rPr>
          <w:rFonts w:eastAsiaTheme="minorEastAsia" w:cs="Times New Roman"/>
          <w:szCs w:val="20"/>
          <w:lang w:eastAsia="zh-CN"/>
        </w:rPr>
        <w:t>activation</w:t>
      </w:r>
      <w:r w:rsidR="00B355E9">
        <w:rPr>
          <w:rFonts w:eastAsiaTheme="minorEastAsia" w:cs="Times New Roman" w:hint="eastAsia"/>
          <w:szCs w:val="20"/>
          <w:lang w:eastAsia="zh-CN"/>
        </w:rPr>
        <w:t xml:space="preserve"> command is received. </w:t>
      </w:r>
      <w:r w:rsidR="00660292">
        <w:rPr>
          <w:rFonts w:eastAsiaTheme="minorEastAsia" w:cs="Times New Roman" w:hint="eastAsia"/>
          <w:szCs w:val="20"/>
          <w:lang w:eastAsia="zh-CN"/>
        </w:rPr>
        <w:t>T</w:t>
      </w:r>
      <w:r w:rsidR="00660292">
        <w:rPr>
          <w:rFonts w:eastAsiaTheme="minorEastAsia" w:cs="Times New Roman"/>
          <w:szCs w:val="20"/>
          <w:lang w:eastAsia="zh-CN"/>
        </w:rPr>
        <w:t>h</w:t>
      </w:r>
      <w:r w:rsidR="00660292">
        <w:rPr>
          <w:rFonts w:eastAsiaTheme="minorEastAsia" w:cs="Times New Roman" w:hint="eastAsia"/>
          <w:szCs w:val="20"/>
          <w:lang w:eastAsia="zh-CN"/>
        </w:rPr>
        <w:t xml:space="preserve">e UE is </w:t>
      </w:r>
      <w:r w:rsidR="003402EA">
        <w:rPr>
          <w:rFonts w:eastAsiaTheme="minorEastAsia" w:cs="Times New Roman" w:hint="eastAsia"/>
          <w:szCs w:val="20"/>
          <w:lang w:eastAsia="zh-CN"/>
        </w:rPr>
        <w:t xml:space="preserve">expected to </w:t>
      </w:r>
      <w:r w:rsidR="00D043CF">
        <w:rPr>
          <w:rFonts w:eastAsiaTheme="minorEastAsia" w:cs="Times New Roman" w:hint="eastAsia"/>
          <w:szCs w:val="20"/>
          <w:lang w:eastAsia="zh-CN"/>
        </w:rPr>
        <w:t xml:space="preserve">monitor </w:t>
      </w:r>
      <w:r w:rsidR="003402EA">
        <w:rPr>
          <w:rFonts w:eastAsiaTheme="minorEastAsia" w:cs="Times New Roman" w:hint="eastAsia"/>
          <w:szCs w:val="20"/>
          <w:lang w:eastAsia="zh-CN"/>
        </w:rPr>
        <w:t xml:space="preserve">OD-SSB </w:t>
      </w:r>
      <w:r w:rsidR="00D043CF">
        <w:rPr>
          <w:rFonts w:eastAsiaTheme="minorEastAsia" w:cs="Times New Roman" w:hint="eastAsia"/>
          <w:szCs w:val="20"/>
          <w:lang w:eastAsia="zh-CN"/>
        </w:rPr>
        <w:t>immediately</w:t>
      </w:r>
      <w:r w:rsidR="003402EA">
        <w:rPr>
          <w:rFonts w:eastAsiaTheme="minorEastAsia" w:cs="Times New Roman" w:hint="eastAsia"/>
          <w:szCs w:val="20"/>
          <w:lang w:eastAsia="zh-CN"/>
        </w:rPr>
        <w:t xml:space="preserve"> </w:t>
      </w:r>
      <w:r w:rsidR="00D043CF">
        <w:rPr>
          <w:rFonts w:eastAsiaTheme="minorEastAsia" w:cs="Times New Roman" w:hint="eastAsia"/>
          <w:szCs w:val="20"/>
          <w:lang w:eastAsia="zh-CN"/>
        </w:rPr>
        <w:t xml:space="preserve">after </w:t>
      </w:r>
      <w:r w:rsidR="003402EA">
        <w:rPr>
          <w:rFonts w:eastAsiaTheme="minorEastAsia" w:cs="Times New Roman" w:hint="eastAsia"/>
          <w:szCs w:val="20"/>
          <w:lang w:eastAsia="zh-CN"/>
        </w:rPr>
        <w:t xml:space="preserve">receiving the SCell activation </w:t>
      </w:r>
      <w:r w:rsidR="003402EA">
        <w:rPr>
          <w:rFonts w:eastAsiaTheme="minorEastAsia" w:cs="Times New Roman"/>
          <w:szCs w:val="20"/>
          <w:lang w:eastAsia="zh-CN"/>
        </w:rPr>
        <w:t>command</w:t>
      </w:r>
      <w:r w:rsidR="00D043CF">
        <w:rPr>
          <w:rFonts w:eastAsiaTheme="minorEastAsia" w:cs="Times New Roman" w:hint="eastAsia"/>
          <w:szCs w:val="20"/>
          <w:lang w:eastAsia="zh-CN"/>
        </w:rPr>
        <w:t xml:space="preserve">. This is the same as in legacy SCell </w:t>
      </w:r>
      <w:r w:rsidR="00D043CF">
        <w:rPr>
          <w:rFonts w:eastAsiaTheme="minorEastAsia" w:cs="Times New Roman"/>
          <w:szCs w:val="20"/>
          <w:lang w:eastAsia="zh-CN"/>
        </w:rPr>
        <w:t>activation</w:t>
      </w:r>
      <w:r w:rsidR="00D043CF">
        <w:rPr>
          <w:rFonts w:eastAsiaTheme="minorEastAsia" w:cs="Times New Roman" w:hint="eastAsia"/>
          <w:szCs w:val="20"/>
          <w:lang w:eastAsia="zh-CN"/>
        </w:rPr>
        <w:t xml:space="preserve"> except OD-SSB is used instead of legacy SSBs. </w:t>
      </w:r>
      <w:r w:rsidR="0060539A">
        <w:rPr>
          <w:rFonts w:eastAsiaTheme="minorEastAsia" w:cs="Times New Roman" w:hint="eastAsia"/>
          <w:szCs w:val="20"/>
          <w:lang w:eastAsia="zh-CN"/>
        </w:rPr>
        <w:t xml:space="preserve">Therefore, exiting SCell </w:t>
      </w:r>
      <w:r w:rsidR="0060539A">
        <w:rPr>
          <w:rFonts w:eastAsiaTheme="minorEastAsia" w:cs="Times New Roman"/>
          <w:szCs w:val="20"/>
          <w:lang w:eastAsia="zh-CN"/>
        </w:rPr>
        <w:t>activation</w:t>
      </w:r>
      <w:r w:rsidR="0060539A">
        <w:rPr>
          <w:rFonts w:eastAsiaTheme="minorEastAsia" w:cs="Times New Roman" w:hint="eastAsia"/>
          <w:szCs w:val="20"/>
          <w:lang w:eastAsia="zh-CN"/>
        </w:rPr>
        <w:t xml:space="preserve"> delay requirement shall apply except OD-SSB is used instead of legacy SSBs.</w:t>
      </w:r>
    </w:p>
    <w:p w14:paraId="0430608C" w14:textId="610EEB5C" w:rsidR="00E720F5" w:rsidRDefault="005F0328" w:rsidP="00016E44">
      <w:pPr>
        <w:pStyle w:val="ListParagraph"/>
        <w:numPr>
          <w:ilvl w:val="0"/>
          <w:numId w:val="18"/>
        </w:numPr>
        <w:tabs>
          <w:tab w:val="left" w:pos="1134"/>
        </w:tabs>
        <w:spacing w:before="240" w:after="240" w:line="257" w:lineRule="auto"/>
        <w:ind w:left="0" w:firstLine="0"/>
        <w:jc w:val="both"/>
        <w:rPr>
          <w:rFonts w:eastAsiaTheme="minorEastAsia" w:cs="Times New Roman"/>
          <w:b/>
          <w:bCs/>
          <w:szCs w:val="20"/>
          <w:lang w:eastAsia="zh-CN"/>
        </w:rPr>
      </w:pPr>
      <w:r w:rsidRPr="005F0328">
        <w:rPr>
          <w:rFonts w:eastAsiaTheme="minorEastAsia" w:cs="Times New Roman"/>
          <w:b/>
          <w:bCs/>
          <w:szCs w:val="20"/>
          <w:lang w:eastAsia="zh-CN"/>
        </w:rPr>
        <w:t xml:space="preserve">In Case 1, the </w:t>
      </w:r>
      <w:r w:rsidR="00B84C76">
        <w:rPr>
          <w:rFonts w:eastAsiaTheme="minorEastAsia" w:cs="Times New Roman"/>
          <w:b/>
          <w:bCs/>
          <w:szCs w:val="20"/>
          <w:lang w:eastAsia="zh-CN"/>
        </w:rPr>
        <w:t>SCell</w:t>
      </w:r>
      <w:r w:rsidRPr="005F0328">
        <w:rPr>
          <w:rFonts w:eastAsiaTheme="minorEastAsia" w:cs="Times New Roman"/>
          <w:b/>
          <w:bCs/>
          <w:szCs w:val="20"/>
          <w:lang w:eastAsia="zh-CN"/>
        </w:rPr>
        <w:t xml:space="preserve"> </w:t>
      </w:r>
      <w:r w:rsidRPr="00016E44">
        <w:rPr>
          <w:b/>
          <w:bCs/>
          <w:color w:val="000000" w:themeColor="text1"/>
          <w:szCs w:val="24"/>
          <w:lang w:eastAsia="zh-CN"/>
        </w:rPr>
        <w:t>known</w:t>
      </w:r>
      <w:r w:rsidRPr="005F0328">
        <w:rPr>
          <w:rFonts w:eastAsiaTheme="minorEastAsia" w:cs="Times New Roman"/>
          <w:b/>
          <w:bCs/>
          <w:szCs w:val="20"/>
          <w:lang w:eastAsia="zh-CN"/>
        </w:rPr>
        <w:t>/unknown condition shall be defined based on if the UE has sent a</w:t>
      </w:r>
      <w:r w:rsidR="00B24484">
        <w:rPr>
          <w:rFonts w:eastAsiaTheme="minorEastAsia" w:cs="Times New Roman"/>
          <w:b/>
          <w:bCs/>
          <w:szCs w:val="20"/>
          <w:lang w:eastAsia="zh-CN"/>
        </w:rPr>
        <w:t>n</w:t>
      </w:r>
      <w:r w:rsidRPr="005F0328">
        <w:rPr>
          <w:rFonts w:eastAsiaTheme="minorEastAsia" w:cs="Times New Roman"/>
          <w:b/>
          <w:bCs/>
          <w:szCs w:val="20"/>
          <w:lang w:eastAsia="zh-CN"/>
        </w:rPr>
        <w:t xml:space="preserve"> </w:t>
      </w:r>
      <w:r>
        <w:rPr>
          <w:rFonts w:eastAsiaTheme="minorEastAsia" w:cs="Times New Roman"/>
          <w:b/>
          <w:bCs/>
          <w:szCs w:val="20"/>
          <w:lang w:eastAsia="zh-CN"/>
        </w:rPr>
        <w:t xml:space="preserve">OD-SSB based </w:t>
      </w:r>
      <w:r w:rsidRPr="005F0328">
        <w:rPr>
          <w:rFonts w:eastAsiaTheme="minorEastAsia" w:cs="Times New Roman"/>
          <w:b/>
          <w:bCs/>
          <w:szCs w:val="20"/>
          <w:lang w:eastAsia="zh-CN"/>
        </w:rPr>
        <w:t>measurement reporting</w:t>
      </w:r>
      <w:r w:rsidR="00B24484">
        <w:rPr>
          <w:rFonts w:eastAsiaTheme="minorEastAsia" w:cs="Times New Roman"/>
          <w:b/>
          <w:bCs/>
          <w:szCs w:val="20"/>
          <w:lang w:eastAsia="zh-CN"/>
        </w:rPr>
        <w:t xml:space="preserve"> within a certain time </w:t>
      </w:r>
      <w:r w:rsidR="00B24484" w:rsidRPr="00016E44">
        <w:rPr>
          <w:b/>
          <w:bCs/>
          <w:color w:val="000000" w:themeColor="text1"/>
          <w:szCs w:val="24"/>
          <w:lang w:eastAsia="zh-CN"/>
        </w:rPr>
        <w:t>period</w:t>
      </w:r>
      <w:r w:rsidR="00B24484">
        <w:rPr>
          <w:rFonts w:eastAsiaTheme="minorEastAsia" w:cs="Times New Roman"/>
          <w:b/>
          <w:bCs/>
          <w:szCs w:val="20"/>
          <w:lang w:eastAsia="zh-CN"/>
        </w:rPr>
        <w:t xml:space="preserve"> before receiving SCell activation command</w:t>
      </w:r>
      <w:r w:rsidR="00121262">
        <w:rPr>
          <w:rFonts w:eastAsiaTheme="minorEastAsia" w:cs="Times New Roman"/>
          <w:b/>
          <w:bCs/>
          <w:szCs w:val="20"/>
          <w:lang w:eastAsia="zh-CN"/>
        </w:rPr>
        <w:t xml:space="preserve"> (in addition to the radio conditions)</w:t>
      </w:r>
      <w:r w:rsidRPr="005F0328">
        <w:rPr>
          <w:rFonts w:eastAsiaTheme="minorEastAsia" w:cs="Times New Roman"/>
          <w:b/>
          <w:bCs/>
          <w:szCs w:val="20"/>
          <w:lang w:eastAsia="zh-CN"/>
        </w:rPr>
        <w:t xml:space="preserve">. </w:t>
      </w:r>
    </w:p>
    <w:p w14:paraId="35FB08A6" w14:textId="77777777" w:rsidR="00007603" w:rsidRDefault="00007603" w:rsidP="00007603">
      <w:pPr>
        <w:pStyle w:val="ListParagraph"/>
        <w:tabs>
          <w:tab w:val="left" w:pos="1134"/>
        </w:tabs>
        <w:spacing w:before="240" w:after="240" w:line="257" w:lineRule="auto"/>
        <w:ind w:left="0"/>
        <w:jc w:val="both"/>
        <w:rPr>
          <w:rFonts w:eastAsiaTheme="minorEastAsia" w:cs="Times New Roman"/>
          <w:b/>
          <w:bCs/>
          <w:szCs w:val="20"/>
          <w:lang w:eastAsia="zh-CN"/>
        </w:rPr>
      </w:pPr>
    </w:p>
    <w:p w14:paraId="3E9783E9" w14:textId="024E7226" w:rsidR="00016E44" w:rsidRDefault="00274906" w:rsidP="00016E44">
      <w:pPr>
        <w:pStyle w:val="ListParagraph"/>
        <w:numPr>
          <w:ilvl w:val="0"/>
          <w:numId w:val="18"/>
        </w:numPr>
        <w:tabs>
          <w:tab w:val="left" w:pos="1134"/>
        </w:tabs>
        <w:spacing w:before="240" w:after="240" w:line="257" w:lineRule="auto"/>
        <w:ind w:left="0" w:firstLine="0"/>
        <w:jc w:val="both"/>
        <w:rPr>
          <w:rFonts w:eastAsiaTheme="minorEastAsia" w:cs="Times New Roman"/>
          <w:b/>
          <w:bCs/>
          <w:szCs w:val="20"/>
          <w:lang w:eastAsia="zh-CN"/>
        </w:rPr>
      </w:pPr>
      <w:r>
        <w:rPr>
          <w:rFonts w:eastAsiaTheme="minorEastAsia" w:cs="Times New Roman"/>
          <w:b/>
          <w:bCs/>
          <w:szCs w:val="20"/>
          <w:lang w:eastAsia="zh-CN"/>
        </w:rPr>
        <w:t xml:space="preserve">For Case 1, </w:t>
      </w:r>
      <w:r w:rsidR="00A57E12">
        <w:rPr>
          <w:rFonts w:eastAsiaTheme="minorEastAsia" w:cs="Times New Roman"/>
          <w:b/>
          <w:bCs/>
          <w:szCs w:val="20"/>
          <w:lang w:eastAsia="zh-CN"/>
        </w:rPr>
        <w:t xml:space="preserve">RAN4 </w:t>
      </w:r>
      <w:r w:rsidR="00A57E12" w:rsidRPr="00016E44">
        <w:rPr>
          <w:b/>
          <w:bCs/>
          <w:color w:val="000000" w:themeColor="text1"/>
          <w:szCs w:val="24"/>
          <w:lang w:eastAsia="zh-CN"/>
        </w:rPr>
        <w:t>shall</w:t>
      </w:r>
      <w:r w:rsidR="00A57E12">
        <w:rPr>
          <w:rFonts w:eastAsiaTheme="minorEastAsia" w:cs="Times New Roman"/>
          <w:b/>
          <w:bCs/>
          <w:szCs w:val="20"/>
          <w:lang w:eastAsia="zh-CN"/>
        </w:rPr>
        <w:t xml:space="preserve"> define the SCell </w:t>
      </w:r>
      <w:r w:rsidR="00A57E12" w:rsidRPr="00016E44">
        <w:rPr>
          <w:b/>
          <w:bCs/>
          <w:color w:val="000000" w:themeColor="text1"/>
          <w:szCs w:val="24"/>
          <w:lang w:eastAsia="zh-CN"/>
        </w:rPr>
        <w:t>activation</w:t>
      </w:r>
      <w:r w:rsidR="00A57E12">
        <w:rPr>
          <w:rFonts w:eastAsiaTheme="minorEastAsia" w:cs="Times New Roman"/>
          <w:b/>
          <w:bCs/>
          <w:szCs w:val="20"/>
          <w:lang w:eastAsia="zh-CN"/>
        </w:rPr>
        <w:t xml:space="preserve"> delay for </w:t>
      </w:r>
      <w:r>
        <w:rPr>
          <w:rFonts w:eastAsiaTheme="minorEastAsia" w:cs="Times New Roman"/>
          <w:b/>
          <w:bCs/>
          <w:szCs w:val="20"/>
          <w:lang w:eastAsia="zh-CN"/>
        </w:rPr>
        <w:t xml:space="preserve">both known and unknown </w:t>
      </w:r>
      <w:r w:rsidR="00A52C2F">
        <w:rPr>
          <w:rFonts w:eastAsiaTheme="minorEastAsia" w:cs="Times New Roman"/>
          <w:b/>
          <w:bCs/>
          <w:szCs w:val="20"/>
          <w:lang w:eastAsia="zh-CN"/>
        </w:rPr>
        <w:t xml:space="preserve">SCell </w:t>
      </w:r>
      <w:r w:rsidR="004812EE">
        <w:rPr>
          <w:rFonts w:eastAsiaTheme="minorEastAsia" w:cs="Times New Roman"/>
          <w:b/>
          <w:bCs/>
          <w:szCs w:val="20"/>
          <w:lang w:eastAsia="zh-CN"/>
        </w:rPr>
        <w:t>condition</w:t>
      </w:r>
      <w:r w:rsidR="00A52C2F">
        <w:rPr>
          <w:rFonts w:eastAsiaTheme="minorEastAsia" w:cs="Times New Roman"/>
          <w:b/>
          <w:bCs/>
          <w:szCs w:val="20"/>
          <w:lang w:eastAsia="zh-CN"/>
        </w:rPr>
        <w:t>s</w:t>
      </w:r>
      <w:r>
        <w:rPr>
          <w:rFonts w:eastAsiaTheme="minorEastAsia" w:cs="Times New Roman"/>
          <w:b/>
          <w:bCs/>
          <w:szCs w:val="20"/>
          <w:lang w:eastAsia="zh-CN"/>
        </w:rPr>
        <w:t xml:space="preserve"> based on the OD-SSB </w:t>
      </w:r>
      <w:r w:rsidR="004812EE">
        <w:rPr>
          <w:rFonts w:eastAsiaTheme="minorEastAsia" w:cs="Times New Roman"/>
          <w:b/>
          <w:bCs/>
          <w:szCs w:val="20"/>
          <w:lang w:eastAsia="zh-CN"/>
        </w:rPr>
        <w:t xml:space="preserve">based </w:t>
      </w:r>
      <w:r>
        <w:rPr>
          <w:rFonts w:eastAsiaTheme="minorEastAsia" w:cs="Times New Roman"/>
          <w:b/>
          <w:bCs/>
          <w:szCs w:val="20"/>
          <w:lang w:eastAsia="zh-CN"/>
        </w:rPr>
        <w:t xml:space="preserve">measurement reporting. </w:t>
      </w:r>
    </w:p>
    <w:p w14:paraId="3A765B96" w14:textId="77777777" w:rsidR="00016E44" w:rsidRDefault="00016E44" w:rsidP="00016E44">
      <w:pPr>
        <w:pStyle w:val="ListParagraph"/>
        <w:tabs>
          <w:tab w:val="left" w:pos="1134"/>
        </w:tabs>
        <w:spacing w:before="240" w:after="240" w:line="257" w:lineRule="auto"/>
        <w:ind w:left="0"/>
        <w:jc w:val="both"/>
        <w:rPr>
          <w:rFonts w:eastAsiaTheme="minorEastAsia" w:cs="Times New Roman"/>
          <w:b/>
          <w:bCs/>
          <w:szCs w:val="20"/>
          <w:lang w:eastAsia="zh-CN"/>
        </w:rPr>
      </w:pPr>
    </w:p>
    <w:p w14:paraId="28F50933" w14:textId="78778ADD" w:rsidR="0060539A" w:rsidRPr="0060539A" w:rsidRDefault="0060539A" w:rsidP="0060539A">
      <w:pPr>
        <w:pStyle w:val="ListParagraph"/>
        <w:numPr>
          <w:ilvl w:val="0"/>
          <w:numId w:val="18"/>
        </w:numPr>
        <w:tabs>
          <w:tab w:val="left" w:pos="1134"/>
        </w:tabs>
        <w:spacing w:before="240" w:after="240" w:line="257" w:lineRule="auto"/>
        <w:ind w:left="0" w:firstLine="0"/>
        <w:jc w:val="both"/>
        <w:rPr>
          <w:rFonts w:eastAsiaTheme="minorEastAsia" w:cs="Times New Roman"/>
          <w:b/>
          <w:bCs/>
          <w:szCs w:val="20"/>
          <w:lang w:eastAsia="zh-CN"/>
        </w:rPr>
      </w:pPr>
      <w:r w:rsidRPr="0060539A">
        <w:rPr>
          <w:rFonts w:eastAsiaTheme="minorEastAsia" w:cs="Times New Roman" w:hint="eastAsia"/>
          <w:b/>
          <w:bCs/>
          <w:szCs w:val="20"/>
          <w:lang w:eastAsia="zh-CN"/>
        </w:rPr>
        <w:t xml:space="preserve">Exiting SCell </w:t>
      </w:r>
      <w:r w:rsidRPr="0060539A">
        <w:rPr>
          <w:rFonts w:eastAsiaTheme="minorEastAsia" w:cs="Times New Roman"/>
          <w:b/>
          <w:bCs/>
          <w:szCs w:val="20"/>
          <w:lang w:eastAsia="zh-CN"/>
        </w:rPr>
        <w:t>activation</w:t>
      </w:r>
      <w:r w:rsidRPr="0060539A">
        <w:rPr>
          <w:rFonts w:eastAsiaTheme="minorEastAsia" w:cs="Times New Roman" w:hint="eastAsia"/>
          <w:b/>
          <w:bCs/>
          <w:szCs w:val="20"/>
          <w:lang w:eastAsia="zh-CN"/>
        </w:rPr>
        <w:t xml:space="preserve"> delay requirement shall apply except OD-SSB is used instead of legacy SSBs</w:t>
      </w:r>
      <w:r>
        <w:rPr>
          <w:rFonts w:eastAsiaTheme="minorEastAsia" w:cs="Times New Roman" w:hint="eastAsia"/>
          <w:b/>
          <w:bCs/>
          <w:szCs w:val="20"/>
          <w:lang w:eastAsia="zh-CN"/>
        </w:rPr>
        <w:t>.</w:t>
      </w:r>
    </w:p>
    <w:p w14:paraId="524B5730" w14:textId="5C0F1A32" w:rsidR="009D03E5" w:rsidRPr="00784ED4" w:rsidRDefault="009D03E5" w:rsidP="009D03E5">
      <w:pPr>
        <w:pStyle w:val="RAN4H2"/>
        <w:numPr>
          <w:ilvl w:val="1"/>
          <w:numId w:val="14"/>
        </w:numPr>
        <w:rPr>
          <w:lang w:val="en-GB" w:eastAsia="zh-CN"/>
        </w:rPr>
      </w:pPr>
      <w:r>
        <w:rPr>
          <w:rFonts w:eastAsiaTheme="minorEastAsia" w:hint="eastAsia"/>
          <w:lang w:val="en-GB" w:eastAsia="zh-CN"/>
        </w:rPr>
        <w:t>OD-SSB SCell operation</w:t>
      </w:r>
      <w:r w:rsidRPr="00784ED4">
        <w:rPr>
          <w:lang w:val="en-GB" w:eastAsia="zh-CN"/>
        </w:rPr>
        <w:t xml:space="preserve"> </w:t>
      </w:r>
      <w:r>
        <w:rPr>
          <w:rFonts w:eastAsiaTheme="minorEastAsia" w:hint="eastAsia"/>
          <w:lang w:val="en-GB" w:eastAsia="zh-CN"/>
        </w:rPr>
        <w:t xml:space="preserve">in Case </w:t>
      </w:r>
      <w:r w:rsidR="008C46D2">
        <w:rPr>
          <w:rFonts w:eastAsiaTheme="minorEastAsia" w:hint="eastAsia"/>
          <w:lang w:val="en-GB" w:eastAsia="zh-CN"/>
        </w:rPr>
        <w:t>2</w:t>
      </w:r>
    </w:p>
    <w:p w14:paraId="4C009DF7" w14:textId="2C261ADE" w:rsidR="005E7CF4" w:rsidRDefault="005E7CF4" w:rsidP="005E7CF4">
      <w:pPr>
        <w:spacing w:after="120" w:line="257" w:lineRule="auto"/>
        <w:jc w:val="both"/>
        <w:rPr>
          <w:rFonts w:cs="Times New Roman"/>
          <w:szCs w:val="20"/>
          <w:lang w:eastAsia="zh-CN"/>
        </w:rPr>
      </w:pPr>
      <w:r>
        <w:rPr>
          <w:rFonts w:cs="Times New Roman" w:hint="eastAsia"/>
          <w:szCs w:val="20"/>
          <w:lang w:eastAsia="zh-CN"/>
        </w:rPr>
        <w:t xml:space="preserve">In Case 2, it is assumed there is </w:t>
      </w:r>
      <w:r>
        <w:rPr>
          <w:rFonts w:cs="Times New Roman"/>
          <w:szCs w:val="20"/>
          <w:lang w:eastAsia="zh-CN"/>
        </w:rPr>
        <w:t>some</w:t>
      </w:r>
      <w:r>
        <w:rPr>
          <w:rFonts w:cs="Times New Roman" w:hint="eastAsia"/>
          <w:szCs w:val="20"/>
          <w:lang w:eastAsia="zh-CN"/>
        </w:rPr>
        <w:t xml:space="preserve"> regular or always-on SSB</w:t>
      </w:r>
      <w:r w:rsidR="005A0F96">
        <w:rPr>
          <w:rFonts w:cs="Times New Roman" w:hint="eastAsia"/>
          <w:szCs w:val="20"/>
          <w:lang w:eastAsia="zh-CN"/>
        </w:rPr>
        <w:t>s</w:t>
      </w:r>
      <w:r>
        <w:rPr>
          <w:rFonts w:cs="Times New Roman" w:hint="eastAsia"/>
          <w:szCs w:val="20"/>
          <w:lang w:eastAsia="zh-CN"/>
        </w:rPr>
        <w:t xml:space="preserve"> </w:t>
      </w:r>
      <w:r w:rsidR="002324A5">
        <w:rPr>
          <w:rFonts w:cs="Times New Roman" w:hint="eastAsia"/>
          <w:szCs w:val="20"/>
          <w:lang w:eastAsia="zh-CN"/>
        </w:rPr>
        <w:t>in the SCell</w:t>
      </w:r>
      <w:r w:rsidR="005A2B1F">
        <w:rPr>
          <w:rFonts w:cs="Times New Roman" w:hint="eastAsia"/>
          <w:szCs w:val="20"/>
          <w:lang w:eastAsia="zh-CN"/>
        </w:rPr>
        <w:t xml:space="preserve"> and OD-SSB may be triggered in addition, as shown in Fig.2</w:t>
      </w:r>
      <w:r>
        <w:rPr>
          <w:rFonts w:cs="Times New Roman" w:hint="eastAsia"/>
          <w:szCs w:val="20"/>
          <w:lang w:eastAsia="zh-CN"/>
        </w:rPr>
        <w:t xml:space="preserve">. </w:t>
      </w:r>
    </w:p>
    <w:p w14:paraId="5C8FE940" w14:textId="7832330B" w:rsidR="006B3948" w:rsidRDefault="00860E7C" w:rsidP="00F85144">
      <w:r>
        <w:object w:dxaOrig="8211" w:dyaOrig="5501" w14:anchorId="66CD97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pt;height:275.5pt" o:ole="">
            <v:imagedata r:id="rId14" o:title=""/>
          </v:shape>
          <o:OLEObject Type="Embed" ProgID="Visio.Drawing.15" ShapeID="_x0000_i1025" DrawAspect="Content" ObjectID="_1789761632" r:id="rId15"/>
        </w:object>
      </w:r>
    </w:p>
    <w:p w14:paraId="76C31C6A" w14:textId="2DC84265" w:rsidR="005A2B1F" w:rsidRDefault="005A2B1F" w:rsidP="005A2B1F">
      <w:pPr>
        <w:spacing w:before="120" w:after="240" w:line="240" w:lineRule="auto"/>
        <w:jc w:val="center"/>
        <w:rPr>
          <w:rFonts w:cs="Times New Roman"/>
          <w:szCs w:val="20"/>
          <w:lang w:eastAsia="zh-CN"/>
        </w:rPr>
      </w:pPr>
      <w:r>
        <w:rPr>
          <w:rFonts w:hint="eastAsia"/>
          <w:lang w:eastAsia="zh-CN"/>
        </w:rPr>
        <w:t xml:space="preserve">Fig. 2 </w:t>
      </w:r>
      <w:r>
        <w:rPr>
          <w:rFonts w:cs="Times New Roman" w:hint="eastAsia"/>
          <w:szCs w:val="20"/>
          <w:lang w:eastAsia="zh-CN"/>
        </w:rPr>
        <w:t>Fig. 1 OD-SSB SCell operation in Case 2 and Scenario #2/#2A</w:t>
      </w:r>
    </w:p>
    <w:p w14:paraId="130F90F9" w14:textId="3FC923C4" w:rsidR="00514D6F" w:rsidRDefault="00514D6F" w:rsidP="00514D6F">
      <w:pPr>
        <w:spacing w:after="240" w:line="257" w:lineRule="auto"/>
        <w:jc w:val="both"/>
        <w:rPr>
          <w:rFonts w:eastAsiaTheme="minorEastAsia" w:cs="Times New Roman"/>
          <w:b/>
          <w:bCs/>
          <w:szCs w:val="20"/>
          <w:u w:val="single"/>
          <w:lang w:eastAsia="zh-CN"/>
        </w:rPr>
      </w:pPr>
      <w:r>
        <w:rPr>
          <w:rFonts w:eastAsiaTheme="minorEastAsia" w:cs="Times New Roman" w:hint="eastAsia"/>
          <w:b/>
          <w:bCs/>
          <w:szCs w:val="20"/>
          <w:u w:val="single"/>
          <w:lang w:eastAsia="zh-CN"/>
        </w:rPr>
        <w:t>OD-SSB</w:t>
      </w:r>
      <w:r w:rsidR="004A62FA">
        <w:rPr>
          <w:rFonts w:eastAsiaTheme="minorEastAsia" w:cs="Times New Roman" w:hint="eastAsia"/>
          <w:b/>
          <w:bCs/>
          <w:szCs w:val="20"/>
          <w:u w:val="single"/>
          <w:lang w:eastAsia="zh-CN"/>
        </w:rPr>
        <w:t>/</w:t>
      </w:r>
      <w:r w:rsidR="00DB2BF9">
        <w:rPr>
          <w:rFonts w:eastAsiaTheme="minorEastAsia" w:cs="Times New Roman" w:hint="eastAsia"/>
          <w:b/>
          <w:bCs/>
          <w:szCs w:val="20"/>
          <w:u w:val="single"/>
          <w:lang w:eastAsia="zh-CN"/>
        </w:rPr>
        <w:t>R</w:t>
      </w:r>
      <w:r w:rsidR="00097D3F">
        <w:rPr>
          <w:rFonts w:eastAsiaTheme="minorEastAsia" w:cs="Times New Roman" w:hint="eastAsia"/>
          <w:b/>
          <w:bCs/>
          <w:szCs w:val="20"/>
          <w:u w:val="single"/>
          <w:lang w:eastAsia="zh-CN"/>
        </w:rPr>
        <w:t>egular</w:t>
      </w:r>
      <w:r w:rsidR="004A62FA">
        <w:rPr>
          <w:rFonts w:eastAsiaTheme="minorEastAsia" w:cs="Times New Roman" w:hint="eastAsia"/>
          <w:b/>
          <w:bCs/>
          <w:szCs w:val="20"/>
          <w:u w:val="single"/>
          <w:lang w:eastAsia="zh-CN"/>
        </w:rPr>
        <w:t xml:space="preserve"> SSB</w:t>
      </w:r>
      <w:r>
        <w:rPr>
          <w:rFonts w:eastAsiaTheme="minorEastAsia" w:cs="Times New Roman" w:hint="eastAsia"/>
          <w:b/>
          <w:bCs/>
          <w:szCs w:val="20"/>
          <w:u w:val="single"/>
          <w:lang w:eastAsia="zh-CN"/>
        </w:rPr>
        <w:t xml:space="preserve"> configuration</w:t>
      </w:r>
    </w:p>
    <w:p w14:paraId="24868874" w14:textId="348497BA" w:rsidR="00B976F7" w:rsidRDefault="00A40821" w:rsidP="00462E28">
      <w:pPr>
        <w:spacing w:beforeLines="50" w:before="120" w:after="120" w:line="257" w:lineRule="auto"/>
        <w:jc w:val="both"/>
        <w:rPr>
          <w:lang w:eastAsia="zh-CN"/>
        </w:rPr>
      </w:pPr>
      <w:r>
        <w:rPr>
          <w:rFonts w:hint="eastAsia"/>
          <w:lang w:eastAsia="zh-CN"/>
        </w:rPr>
        <w:t>RAN1 agreed</w:t>
      </w:r>
      <w:r w:rsidR="005F3EF8" w:rsidRPr="005F3EF8">
        <w:rPr>
          <w:rFonts w:hint="eastAsia"/>
          <w:lang w:eastAsia="zh-CN"/>
        </w:rPr>
        <w:t xml:space="preserve"> the </w:t>
      </w:r>
      <w:r w:rsidR="0017084C">
        <w:rPr>
          <w:rFonts w:hint="eastAsia"/>
          <w:lang w:eastAsia="zh-CN"/>
        </w:rPr>
        <w:t>regular</w:t>
      </w:r>
      <w:r w:rsidR="008A296A">
        <w:rPr>
          <w:rFonts w:hint="eastAsia"/>
          <w:lang w:eastAsia="zh-CN"/>
        </w:rPr>
        <w:t xml:space="preserve"> or always-on</w:t>
      </w:r>
      <w:r w:rsidR="0017084C">
        <w:rPr>
          <w:rFonts w:hint="eastAsia"/>
          <w:lang w:eastAsia="zh-CN"/>
        </w:rPr>
        <w:t xml:space="preserve"> </w:t>
      </w:r>
      <w:r w:rsidR="005F3EF8" w:rsidRPr="005F3EF8">
        <w:rPr>
          <w:rFonts w:hint="eastAsia"/>
          <w:lang w:eastAsia="zh-CN"/>
        </w:rPr>
        <w:t xml:space="preserve">SSB </w:t>
      </w:r>
      <w:r w:rsidR="008713A0">
        <w:rPr>
          <w:rFonts w:hint="eastAsia"/>
          <w:lang w:eastAsia="zh-CN"/>
        </w:rPr>
        <w:t xml:space="preserve">can </w:t>
      </w:r>
      <w:r w:rsidR="008713A0">
        <w:rPr>
          <w:rFonts w:hint="eastAsia"/>
          <w:lang w:eastAsia="zh-CN"/>
        </w:rPr>
        <w:t xml:space="preserve">be CD-SSB or NCD-SSB </w:t>
      </w:r>
      <w:r w:rsidR="004A62FA">
        <w:rPr>
          <w:rFonts w:hint="eastAsia"/>
          <w:lang w:eastAsia="zh-CN"/>
        </w:rPr>
        <w:t>up to network implementation</w:t>
      </w:r>
      <w:r w:rsidR="0017084C">
        <w:rPr>
          <w:rFonts w:hint="eastAsia"/>
          <w:lang w:eastAsia="zh-CN"/>
        </w:rPr>
        <w:t>.</w:t>
      </w:r>
      <w:r w:rsidR="00ED072B">
        <w:rPr>
          <w:rFonts w:hint="eastAsia"/>
          <w:lang w:eastAsia="zh-CN"/>
        </w:rPr>
        <w:t xml:space="preserve"> </w:t>
      </w:r>
      <w:r w:rsidR="008A296A">
        <w:rPr>
          <w:rFonts w:hint="eastAsia"/>
          <w:lang w:eastAsia="zh-CN"/>
        </w:rPr>
        <w:t>Considering that OD-SSB may or may not i</w:t>
      </w:r>
      <w:r w:rsidR="005B2735">
        <w:rPr>
          <w:rFonts w:hint="eastAsia"/>
          <w:lang w:eastAsia="zh-CN"/>
        </w:rPr>
        <w:t xml:space="preserve">n </w:t>
      </w:r>
      <w:r w:rsidR="005B2735">
        <w:rPr>
          <w:lang w:eastAsia="zh-CN"/>
        </w:rPr>
        <w:t>synchronization</w:t>
      </w:r>
      <w:r w:rsidR="005B2735">
        <w:rPr>
          <w:rFonts w:hint="eastAsia"/>
          <w:lang w:eastAsia="zh-CN"/>
        </w:rPr>
        <w:t xml:space="preserve"> raster, this </w:t>
      </w:r>
      <w:r w:rsidR="001909C9">
        <w:rPr>
          <w:rFonts w:hint="eastAsia"/>
          <w:lang w:eastAsia="zh-CN"/>
        </w:rPr>
        <w:t xml:space="preserve">may </w:t>
      </w:r>
      <w:r w:rsidR="0070172A">
        <w:rPr>
          <w:rFonts w:hint="eastAsia"/>
          <w:lang w:eastAsia="zh-CN"/>
        </w:rPr>
        <w:t xml:space="preserve">lead to different scenarios </w:t>
      </w:r>
      <w:r w:rsidR="005D21F8">
        <w:rPr>
          <w:rFonts w:hint="eastAsia"/>
          <w:lang w:eastAsia="zh-CN"/>
        </w:rPr>
        <w:t xml:space="preserve">as shown in Fig.2 </w:t>
      </w:r>
      <w:r w:rsidR="0070172A">
        <w:rPr>
          <w:rFonts w:hint="eastAsia"/>
          <w:lang w:eastAsia="zh-CN"/>
        </w:rPr>
        <w:t xml:space="preserve">where </w:t>
      </w:r>
      <w:r w:rsidR="00F51FD5">
        <w:rPr>
          <w:rFonts w:hint="eastAsia"/>
          <w:lang w:eastAsia="zh-CN"/>
        </w:rPr>
        <w:t>OD-SSBs and always-on SSBs</w:t>
      </w:r>
      <w:r w:rsidR="00C14C82">
        <w:rPr>
          <w:rFonts w:hint="eastAsia"/>
          <w:lang w:eastAsia="zh-CN"/>
        </w:rPr>
        <w:t xml:space="preserve"> may </w:t>
      </w:r>
      <w:r w:rsidR="00F54B85">
        <w:rPr>
          <w:rFonts w:hint="eastAsia"/>
          <w:lang w:eastAsia="zh-CN"/>
        </w:rPr>
        <w:t>be</w:t>
      </w:r>
      <w:r w:rsidR="00C14C82">
        <w:rPr>
          <w:rFonts w:hint="eastAsia"/>
          <w:lang w:eastAsia="zh-CN"/>
        </w:rPr>
        <w:t xml:space="preserve"> on the same </w:t>
      </w:r>
      <w:r w:rsidR="00C14C82">
        <w:rPr>
          <w:lang w:eastAsia="zh-CN"/>
        </w:rPr>
        <w:t>frequency</w:t>
      </w:r>
      <w:r w:rsidR="00094E98">
        <w:rPr>
          <w:rFonts w:hint="eastAsia"/>
          <w:lang w:eastAsia="zh-CN"/>
        </w:rPr>
        <w:t xml:space="preserve"> i.e. Case 2-1, or on the </w:t>
      </w:r>
      <w:r w:rsidR="00094E98">
        <w:rPr>
          <w:lang w:eastAsia="zh-CN"/>
        </w:rPr>
        <w:t>different</w:t>
      </w:r>
      <w:r w:rsidR="00094E98">
        <w:rPr>
          <w:rFonts w:hint="eastAsia"/>
          <w:lang w:eastAsia="zh-CN"/>
        </w:rPr>
        <w:t xml:space="preserve"> frequency i.e. Case 2-2</w:t>
      </w:r>
      <w:r w:rsidR="00C14C82">
        <w:rPr>
          <w:rFonts w:hint="eastAsia"/>
          <w:lang w:eastAsia="zh-CN"/>
        </w:rPr>
        <w:t>.</w:t>
      </w:r>
      <w:r w:rsidR="00094E98">
        <w:rPr>
          <w:rFonts w:hint="eastAsia"/>
          <w:lang w:eastAsia="zh-CN"/>
        </w:rPr>
        <w:t xml:space="preserve"> </w:t>
      </w:r>
      <w:r w:rsidR="003E3AA0">
        <w:rPr>
          <w:rFonts w:hint="eastAsia"/>
          <w:lang w:eastAsia="zh-CN"/>
        </w:rPr>
        <w:t>These frequenc</w:t>
      </w:r>
      <w:r w:rsidR="002659F6">
        <w:rPr>
          <w:lang w:eastAsia="zh-CN"/>
        </w:rPr>
        <w:t>ies</w:t>
      </w:r>
      <w:r w:rsidR="003E3AA0">
        <w:rPr>
          <w:rFonts w:hint="eastAsia"/>
          <w:lang w:eastAsia="zh-CN"/>
        </w:rPr>
        <w:t xml:space="preserve"> may or may not be</w:t>
      </w:r>
      <w:r w:rsidR="00970FB0">
        <w:rPr>
          <w:rFonts w:hint="eastAsia"/>
          <w:lang w:eastAsia="zh-CN"/>
        </w:rPr>
        <w:t xml:space="preserve"> the</w:t>
      </w:r>
      <w:r w:rsidR="003E3AA0">
        <w:rPr>
          <w:rFonts w:hint="eastAsia"/>
          <w:lang w:eastAsia="zh-CN"/>
        </w:rPr>
        <w:t xml:space="preserve"> synchronization raster. </w:t>
      </w:r>
    </w:p>
    <w:p w14:paraId="3EB1FE66" w14:textId="08C0878E" w:rsidR="00A8183B" w:rsidRPr="009D1062" w:rsidRDefault="00094E98" w:rsidP="00462E28">
      <w:pPr>
        <w:spacing w:beforeLines="50" w:before="120" w:after="120" w:line="257" w:lineRule="auto"/>
        <w:jc w:val="both"/>
        <w:rPr>
          <w:lang w:eastAsia="zh-CN"/>
        </w:rPr>
      </w:pPr>
      <w:r>
        <w:rPr>
          <w:rFonts w:hint="eastAsia"/>
          <w:lang w:eastAsia="zh-CN"/>
        </w:rPr>
        <w:t xml:space="preserve">Besides </w:t>
      </w:r>
      <w:r w:rsidR="00B93755">
        <w:rPr>
          <w:rFonts w:hint="eastAsia"/>
          <w:lang w:eastAsia="zh-CN"/>
        </w:rPr>
        <w:t xml:space="preserve">frequency domain, OD-SSB and </w:t>
      </w:r>
      <w:r w:rsidR="00CF4553">
        <w:rPr>
          <w:rFonts w:hint="eastAsia"/>
          <w:lang w:eastAsia="zh-CN"/>
        </w:rPr>
        <w:t>regular</w:t>
      </w:r>
      <w:r w:rsidR="00B93755">
        <w:rPr>
          <w:rFonts w:hint="eastAsia"/>
          <w:lang w:eastAsia="zh-CN"/>
        </w:rPr>
        <w:t xml:space="preserve"> SSB</w:t>
      </w:r>
      <w:r w:rsidR="006C40C4">
        <w:rPr>
          <w:rFonts w:hint="eastAsia"/>
          <w:lang w:eastAsia="zh-CN"/>
        </w:rPr>
        <w:t>s</w:t>
      </w:r>
      <w:r w:rsidR="00B93755">
        <w:rPr>
          <w:rFonts w:hint="eastAsia"/>
          <w:lang w:eastAsia="zh-CN"/>
        </w:rPr>
        <w:t xml:space="preserve"> </w:t>
      </w:r>
      <w:r w:rsidR="00CF4553">
        <w:rPr>
          <w:rFonts w:hint="eastAsia"/>
          <w:lang w:eastAsia="zh-CN"/>
        </w:rPr>
        <w:t>may also be</w:t>
      </w:r>
      <w:r w:rsidR="00B93755">
        <w:rPr>
          <w:rFonts w:hint="eastAsia"/>
          <w:lang w:eastAsia="zh-CN"/>
        </w:rPr>
        <w:t xml:space="preserve"> configured with different </w:t>
      </w:r>
      <w:r w:rsidR="00A8183B">
        <w:rPr>
          <w:rFonts w:hint="eastAsia"/>
          <w:lang w:eastAsia="zh-CN"/>
        </w:rPr>
        <w:t xml:space="preserve">parameters on time domain, e.g. </w:t>
      </w:r>
      <w:r w:rsidR="00A8183B">
        <w:rPr>
          <w:lang w:eastAsia="zh-CN"/>
        </w:rPr>
        <w:t>different</w:t>
      </w:r>
      <w:r w:rsidR="00A8183B">
        <w:rPr>
          <w:rFonts w:hint="eastAsia"/>
          <w:lang w:eastAsia="zh-CN"/>
        </w:rPr>
        <w:t xml:space="preserve"> </w:t>
      </w:r>
      <w:r w:rsidR="00B93755">
        <w:rPr>
          <w:rFonts w:hint="eastAsia"/>
          <w:lang w:eastAsia="zh-CN"/>
        </w:rPr>
        <w:t>periodicity</w:t>
      </w:r>
      <w:r w:rsidR="00A8183B">
        <w:rPr>
          <w:rFonts w:hint="eastAsia"/>
          <w:lang w:eastAsia="zh-CN"/>
        </w:rPr>
        <w:t xml:space="preserve">, </w:t>
      </w:r>
      <w:r w:rsidR="00A8183B">
        <w:rPr>
          <w:lang w:eastAsia="zh-CN"/>
        </w:rPr>
        <w:t>different</w:t>
      </w:r>
      <w:r w:rsidR="00A8183B">
        <w:rPr>
          <w:rFonts w:hint="eastAsia"/>
          <w:lang w:eastAsia="zh-CN"/>
        </w:rPr>
        <w:t xml:space="preserve"> time </w:t>
      </w:r>
      <w:r w:rsidR="00A8183B" w:rsidRPr="00462E28">
        <w:rPr>
          <w:rFonts w:eastAsiaTheme="minorEastAsia" w:cs="Times New Roman" w:hint="eastAsia"/>
          <w:szCs w:val="20"/>
          <w:lang w:eastAsia="zh-CN"/>
        </w:rPr>
        <w:t>offset</w:t>
      </w:r>
      <w:r w:rsidR="00A8183B">
        <w:rPr>
          <w:rFonts w:hint="eastAsia"/>
          <w:lang w:eastAsia="zh-CN"/>
        </w:rPr>
        <w:t xml:space="preserve">. </w:t>
      </w:r>
      <w:r w:rsidR="009D1062">
        <w:rPr>
          <w:rFonts w:hint="eastAsia"/>
          <w:lang w:eastAsia="zh-CN"/>
        </w:rPr>
        <w:t xml:space="preserve">In our view, it would be </w:t>
      </w:r>
      <w:r w:rsidR="009D1062">
        <w:rPr>
          <w:lang w:eastAsia="zh-CN"/>
        </w:rPr>
        <w:t>more</w:t>
      </w:r>
      <w:r w:rsidR="009D1062">
        <w:rPr>
          <w:rFonts w:hint="eastAsia"/>
          <w:lang w:eastAsia="zh-CN"/>
        </w:rPr>
        <w:t xml:space="preserve"> </w:t>
      </w:r>
      <w:r w:rsidR="00732A11">
        <w:rPr>
          <w:rFonts w:hint="eastAsia"/>
          <w:lang w:eastAsia="zh-CN"/>
        </w:rPr>
        <w:t xml:space="preserve">energy </w:t>
      </w:r>
      <w:r w:rsidR="009D1062">
        <w:rPr>
          <w:rFonts w:hint="eastAsia"/>
          <w:lang w:eastAsia="zh-CN"/>
        </w:rPr>
        <w:t xml:space="preserve">efficient to </w:t>
      </w:r>
      <w:r w:rsidR="009D1062">
        <w:rPr>
          <w:lang w:eastAsia="zh-CN"/>
        </w:rPr>
        <w:t>assume</w:t>
      </w:r>
      <w:r w:rsidR="009D1062">
        <w:rPr>
          <w:rFonts w:hint="eastAsia"/>
          <w:lang w:eastAsia="zh-CN"/>
        </w:rPr>
        <w:t xml:space="preserve"> </w:t>
      </w:r>
      <w:r w:rsidR="002F3E73">
        <w:rPr>
          <w:rFonts w:hint="eastAsia"/>
          <w:lang w:eastAsia="zh-CN"/>
        </w:rPr>
        <w:t>the same time offset and</w:t>
      </w:r>
      <w:r w:rsidR="002F3E73">
        <w:rPr>
          <w:lang w:eastAsia="zh-CN"/>
        </w:rPr>
        <w:t xml:space="preserve"> </w:t>
      </w:r>
      <w:r w:rsidR="00732A11">
        <w:rPr>
          <w:lang w:eastAsia="zh-CN"/>
        </w:rPr>
        <w:t>different</w:t>
      </w:r>
      <w:r w:rsidR="00732A11">
        <w:rPr>
          <w:rFonts w:hint="eastAsia"/>
          <w:lang w:eastAsia="zh-CN"/>
        </w:rPr>
        <w:t xml:space="preserve"> periodicity </w:t>
      </w:r>
      <w:r w:rsidR="002F3E73">
        <w:rPr>
          <w:rFonts w:hint="eastAsia"/>
          <w:lang w:eastAsia="zh-CN"/>
        </w:rPr>
        <w:t xml:space="preserve">between OD-SSB and regular SSBs. </w:t>
      </w:r>
      <w:r w:rsidR="007C2BC4">
        <w:rPr>
          <w:rFonts w:hint="eastAsia"/>
          <w:lang w:eastAsia="zh-CN"/>
        </w:rPr>
        <w:t xml:space="preserve">While the SSB configuration is up to network, RAN4 could start the discussion from the two cases as in Fig.2 in order to identify the impact on RRM requirements. </w:t>
      </w:r>
    </w:p>
    <w:p w14:paraId="2AE75BD7" w14:textId="60C97BF2" w:rsidR="002A1D97" w:rsidRDefault="00491289" w:rsidP="00F85144">
      <w:pPr>
        <w:rPr>
          <w:lang w:eastAsia="zh-CN"/>
        </w:rPr>
      </w:pPr>
      <w:r w:rsidRPr="00A15EAD">
        <w:rPr>
          <w:rFonts w:hint="eastAsia"/>
          <w:b/>
          <w:bCs/>
          <w:lang w:eastAsia="zh-CN"/>
        </w:rPr>
        <w:lastRenderedPageBreak/>
        <w:t xml:space="preserve">Observation </w:t>
      </w:r>
      <w:r w:rsidR="00462E28">
        <w:rPr>
          <w:b/>
          <w:bCs/>
          <w:lang w:eastAsia="zh-CN"/>
        </w:rPr>
        <w:t>3</w:t>
      </w:r>
      <w:r w:rsidRPr="00A15EAD">
        <w:rPr>
          <w:rFonts w:hint="eastAsia"/>
          <w:b/>
          <w:bCs/>
          <w:lang w:eastAsia="zh-CN"/>
        </w:rPr>
        <w:t>:</w:t>
      </w:r>
      <w:r>
        <w:rPr>
          <w:rFonts w:hint="eastAsia"/>
          <w:lang w:eastAsia="zh-CN"/>
        </w:rPr>
        <w:t xml:space="preserve"> OD-SSB and </w:t>
      </w:r>
      <w:r w:rsidR="009A09BB">
        <w:rPr>
          <w:rFonts w:hint="eastAsia"/>
          <w:lang w:eastAsia="zh-CN"/>
        </w:rPr>
        <w:t>regular</w:t>
      </w:r>
      <w:r>
        <w:rPr>
          <w:rFonts w:hint="eastAsia"/>
          <w:lang w:eastAsia="zh-CN"/>
        </w:rPr>
        <w:t xml:space="preserve"> SSBs</w:t>
      </w:r>
      <w:r w:rsidR="00A15EAD">
        <w:rPr>
          <w:rFonts w:hint="eastAsia"/>
          <w:lang w:eastAsia="zh-CN"/>
        </w:rPr>
        <w:t xml:space="preserve"> may </w:t>
      </w:r>
      <w:r w:rsidR="009A09BB">
        <w:rPr>
          <w:rFonts w:hint="eastAsia"/>
          <w:lang w:eastAsia="zh-CN"/>
        </w:rPr>
        <w:t>be</w:t>
      </w:r>
      <w:r w:rsidR="00A15EAD">
        <w:rPr>
          <w:rFonts w:hint="eastAsia"/>
          <w:lang w:eastAsia="zh-CN"/>
        </w:rPr>
        <w:t xml:space="preserve"> on the same or different frequenc</w:t>
      </w:r>
      <w:r w:rsidR="00595F7D">
        <w:rPr>
          <w:lang w:eastAsia="zh-CN"/>
        </w:rPr>
        <w:t>ies</w:t>
      </w:r>
      <w:r w:rsidR="00A15EAD">
        <w:rPr>
          <w:rFonts w:hint="eastAsia"/>
          <w:lang w:eastAsia="zh-CN"/>
        </w:rPr>
        <w:t xml:space="preserve"> in a SCell. </w:t>
      </w:r>
    </w:p>
    <w:p w14:paraId="5329137C" w14:textId="4DA567DD" w:rsidR="00395ED3" w:rsidRPr="00582B03" w:rsidRDefault="00395ED3" w:rsidP="003D13A9">
      <w:pPr>
        <w:pStyle w:val="ListParagraph"/>
        <w:numPr>
          <w:ilvl w:val="0"/>
          <w:numId w:val="18"/>
        </w:numPr>
        <w:tabs>
          <w:tab w:val="left" w:pos="1134"/>
        </w:tabs>
        <w:spacing w:before="240" w:after="240" w:line="257" w:lineRule="auto"/>
        <w:ind w:left="0" w:firstLine="0"/>
        <w:jc w:val="both"/>
        <w:rPr>
          <w:b/>
          <w:bCs/>
          <w:lang w:eastAsia="zh-CN"/>
        </w:rPr>
      </w:pPr>
      <w:r w:rsidRPr="00582B03">
        <w:rPr>
          <w:rFonts w:hint="eastAsia"/>
          <w:b/>
          <w:bCs/>
          <w:lang w:eastAsia="zh-CN"/>
        </w:rPr>
        <w:t xml:space="preserve">RAN4 to start the Case 2 discussion assuming </w:t>
      </w:r>
      <w:r w:rsidR="004B45D2" w:rsidRPr="00582B03">
        <w:rPr>
          <w:rFonts w:hint="eastAsia"/>
          <w:b/>
          <w:bCs/>
          <w:lang w:eastAsia="zh-CN"/>
        </w:rPr>
        <w:t>OD-SSB and regular SSB have the same time offset and different periodicity</w:t>
      </w:r>
      <w:r w:rsidR="00582B03" w:rsidRPr="00582B03">
        <w:rPr>
          <w:rFonts w:hint="eastAsia"/>
          <w:b/>
          <w:bCs/>
          <w:lang w:eastAsia="zh-CN"/>
        </w:rPr>
        <w:t xml:space="preserve"> on the same or different frequenc</w:t>
      </w:r>
      <w:r w:rsidR="00595F7D">
        <w:rPr>
          <w:b/>
          <w:bCs/>
          <w:lang w:eastAsia="zh-CN"/>
        </w:rPr>
        <w:t>ies</w:t>
      </w:r>
      <w:r w:rsidR="00582B03" w:rsidRPr="00582B03">
        <w:rPr>
          <w:rFonts w:hint="eastAsia"/>
          <w:b/>
          <w:bCs/>
          <w:lang w:eastAsia="zh-CN"/>
        </w:rPr>
        <w:t xml:space="preserve">. </w:t>
      </w:r>
      <w:r w:rsidR="004B45D2" w:rsidRPr="00582B03">
        <w:rPr>
          <w:rFonts w:hint="eastAsia"/>
          <w:b/>
          <w:bCs/>
          <w:lang w:eastAsia="zh-CN"/>
        </w:rPr>
        <w:t xml:space="preserve"> </w:t>
      </w:r>
      <w:r w:rsidRPr="00582B03">
        <w:rPr>
          <w:rFonts w:hint="eastAsia"/>
          <w:b/>
          <w:bCs/>
          <w:lang w:eastAsia="zh-CN"/>
        </w:rPr>
        <w:t xml:space="preserve"> </w:t>
      </w:r>
    </w:p>
    <w:p w14:paraId="2670D5BF" w14:textId="77777777" w:rsidR="00613E6A" w:rsidRPr="00231C6A" w:rsidRDefault="00613E6A" w:rsidP="00C909F3">
      <w:pPr>
        <w:spacing w:before="240" w:after="240" w:line="257" w:lineRule="auto"/>
        <w:jc w:val="both"/>
        <w:rPr>
          <w:rFonts w:eastAsiaTheme="minorEastAsia" w:cs="Times New Roman"/>
          <w:b/>
          <w:bCs/>
          <w:szCs w:val="20"/>
          <w:u w:val="single"/>
          <w:lang w:eastAsia="zh-CN"/>
        </w:rPr>
      </w:pPr>
      <w:r w:rsidRPr="00231C6A">
        <w:rPr>
          <w:rFonts w:eastAsiaTheme="minorEastAsia" w:cs="Times New Roman" w:hint="eastAsia"/>
          <w:b/>
          <w:bCs/>
          <w:szCs w:val="20"/>
          <w:u w:val="single"/>
          <w:lang w:eastAsia="zh-CN"/>
        </w:rPr>
        <w:t xml:space="preserve">Deactivated SCell </w:t>
      </w:r>
      <w:r>
        <w:rPr>
          <w:rFonts w:eastAsiaTheme="minorEastAsia" w:cs="Times New Roman" w:hint="eastAsia"/>
          <w:b/>
          <w:bCs/>
          <w:szCs w:val="20"/>
          <w:u w:val="single"/>
          <w:lang w:eastAsia="zh-CN"/>
        </w:rPr>
        <w:t>measurement</w:t>
      </w:r>
    </w:p>
    <w:p w14:paraId="00FB0F13" w14:textId="3EE92C8C" w:rsidR="00BE1A21" w:rsidRDefault="00C23128" w:rsidP="00613E6A">
      <w:pPr>
        <w:spacing w:after="120" w:line="257" w:lineRule="auto"/>
        <w:jc w:val="both"/>
        <w:rPr>
          <w:rFonts w:eastAsiaTheme="minorEastAsia" w:cs="Times New Roman"/>
          <w:szCs w:val="20"/>
          <w:lang w:eastAsia="zh-CN"/>
        </w:rPr>
      </w:pPr>
      <w:r>
        <w:rPr>
          <w:rFonts w:eastAsiaTheme="minorEastAsia" w:cs="Times New Roman" w:hint="eastAsia"/>
          <w:szCs w:val="20"/>
          <w:lang w:eastAsia="zh-CN"/>
        </w:rPr>
        <w:t xml:space="preserve">As the regular SSB is </w:t>
      </w:r>
      <w:r>
        <w:rPr>
          <w:rFonts w:eastAsiaTheme="minorEastAsia" w:cs="Times New Roman"/>
          <w:szCs w:val="20"/>
          <w:lang w:eastAsia="zh-CN"/>
        </w:rPr>
        <w:t>available</w:t>
      </w:r>
      <w:r>
        <w:rPr>
          <w:rFonts w:eastAsiaTheme="minorEastAsia" w:cs="Times New Roman" w:hint="eastAsia"/>
          <w:szCs w:val="20"/>
          <w:lang w:eastAsia="zh-CN"/>
        </w:rPr>
        <w:t xml:space="preserve"> in Case 2, a UE is able to perform </w:t>
      </w:r>
      <w:r w:rsidR="005D1E9F">
        <w:rPr>
          <w:rFonts w:eastAsiaTheme="minorEastAsia" w:cs="Times New Roman" w:hint="eastAsia"/>
          <w:szCs w:val="20"/>
          <w:lang w:eastAsia="zh-CN"/>
        </w:rPr>
        <w:t xml:space="preserve">the </w:t>
      </w:r>
      <w:r w:rsidR="00377988">
        <w:rPr>
          <w:rFonts w:eastAsiaTheme="minorEastAsia" w:cs="Times New Roman" w:hint="eastAsia"/>
          <w:szCs w:val="20"/>
          <w:lang w:eastAsia="zh-CN"/>
        </w:rPr>
        <w:t xml:space="preserve">legacy </w:t>
      </w:r>
      <w:r>
        <w:rPr>
          <w:rFonts w:eastAsiaTheme="minorEastAsia" w:cs="Times New Roman" w:hint="eastAsia"/>
          <w:szCs w:val="20"/>
          <w:lang w:eastAsia="zh-CN"/>
        </w:rPr>
        <w:t>SSB-based measurement based on the regular SSBs</w:t>
      </w:r>
      <w:r w:rsidR="005D1E9F">
        <w:rPr>
          <w:rFonts w:eastAsiaTheme="minorEastAsia" w:cs="Times New Roman" w:hint="eastAsia"/>
          <w:szCs w:val="20"/>
          <w:lang w:eastAsia="zh-CN"/>
        </w:rPr>
        <w:t>.</w:t>
      </w:r>
      <w:r w:rsidR="00377988">
        <w:rPr>
          <w:rFonts w:eastAsiaTheme="minorEastAsia" w:cs="Times New Roman" w:hint="eastAsia"/>
          <w:szCs w:val="20"/>
          <w:lang w:eastAsia="zh-CN"/>
        </w:rPr>
        <w:t xml:space="preserve"> When the SCell is in </w:t>
      </w:r>
      <w:r w:rsidR="00377988">
        <w:rPr>
          <w:rFonts w:eastAsiaTheme="minorEastAsia" w:cs="Times New Roman"/>
          <w:szCs w:val="20"/>
          <w:lang w:eastAsia="zh-CN"/>
        </w:rPr>
        <w:t>deactivated</w:t>
      </w:r>
      <w:r w:rsidR="00377988">
        <w:rPr>
          <w:rFonts w:eastAsiaTheme="minorEastAsia" w:cs="Times New Roman" w:hint="eastAsia"/>
          <w:szCs w:val="20"/>
          <w:lang w:eastAsia="zh-CN"/>
        </w:rPr>
        <w:t xml:space="preserve"> state, the UE is </w:t>
      </w:r>
      <w:r w:rsidR="00406EF5">
        <w:rPr>
          <w:rFonts w:eastAsiaTheme="minorEastAsia" w:cs="Times New Roman"/>
          <w:szCs w:val="20"/>
          <w:lang w:eastAsia="zh-CN"/>
        </w:rPr>
        <w:t>required</w:t>
      </w:r>
      <w:r w:rsidR="00406EF5">
        <w:rPr>
          <w:rFonts w:eastAsiaTheme="minorEastAsia" w:cs="Times New Roman" w:hint="eastAsia"/>
          <w:szCs w:val="20"/>
          <w:lang w:eastAsia="zh-CN"/>
        </w:rPr>
        <w:t xml:space="preserve"> to measure the regular SSBs before OD-SSB is triggered.</w:t>
      </w:r>
      <w:r w:rsidR="00BE1A21">
        <w:rPr>
          <w:rFonts w:eastAsiaTheme="minorEastAsia" w:cs="Times New Roman" w:hint="eastAsia"/>
          <w:szCs w:val="20"/>
          <w:lang w:eastAsia="zh-CN"/>
        </w:rPr>
        <w:t xml:space="preserve"> Hence the existing </w:t>
      </w:r>
      <w:r w:rsidR="00801BD7">
        <w:rPr>
          <w:rFonts w:eastAsiaTheme="minorEastAsia" w:cs="Times New Roman"/>
          <w:szCs w:val="20"/>
          <w:lang w:eastAsia="zh-CN"/>
        </w:rPr>
        <w:t>UE intra-frequency</w:t>
      </w:r>
      <w:r w:rsidR="00BE1A21">
        <w:rPr>
          <w:rFonts w:eastAsiaTheme="minorEastAsia" w:cs="Times New Roman" w:hint="eastAsia"/>
          <w:szCs w:val="20"/>
          <w:lang w:eastAsia="zh-CN"/>
        </w:rPr>
        <w:t xml:space="preserve"> measurement requirement</w:t>
      </w:r>
      <w:r w:rsidR="00801BD7">
        <w:rPr>
          <w:rFonts w:eastAsiaTheme="minorEastAsia" w:cs="Times New Roman"/>
          <w:szCs w:val="20"/>
          <w:lang w:eastAsia="zh-CN"/>
        </w:rPr>
        <w:t>s</w:t>
      </w:r>
      <w:r w:rsidR="00BE1A21">
        <w:rPr>
          <w:rFonts w:eastAsiaTheme="minorEastAsia" w:cs="Times New Roman" w:hint="eastAsia"/>
          <w:szCs w:val="20"/>
          <w:lang w:eastAsia="zh-CN"/>
        </w:rPr>
        <w:t xml:space="preserve"> for deactivated SCell </w:t>
      </w:r>
      <w:r w:rsidR="00560AC3">
        <w:rPr>
          <w:rFonts w:eastAsiaTheme="minorEastAsia" w:cs="Times New Roman" w:hint="eastAsia"/>
          <w:szCs w:val="20"/>
          <w:lang w:eastAsia="zh-CN"/>
        </w:rPr>
        <w:t>shall apply</w:t>
      </w:r>
      <w:r w:rsidR="00BE1A21">
        <w:rPr>
          <w:rFonts w:eastAsiaTheme="minorEastAsia" w:cs="Times New Roman" w:hint="eastAsia"/>
          <w:szCs w:val="20"/>
          <w:lang w:eastAsia="zh-CN"/>
        </w:rPr>
        <w:t xml:space="preserve"> before OD-SSB is triggered on the SCell. </w:t>
      </w:r>
    </w:p>
    <w:p w14:paraId="26ECA207" w14:textId="2C23647C" w:rsidR="003D13A9" w:rsidRPr="003D13A9" w:rsidRDefault="001F6E1F" w:rsidP="003D13A9">
      <w:pPr>
        <w:pStyle w:val="ListParagraph"/>
        <w:numPr>
          <w:ilvl w:val="0"/>
          <w:numId w:val="18"/>
        </w:numPr>
        <w:tabs>
          <w:tab w:val="left" w:pos="1134"/>
        </w:tabs>
        <w:spacing w:before="240" w:after="240" w:line="257" w:lineRule="auto"/>
        <w:ind w:left="0" w:firstLine="0"/>
        <w:jc w:val="both"/>
        <w:rPr>
          <w:rFonts w:eastAsiaTheme="minorEastAsia" w:cs="Times New Roman"/>
          <w:b/>
          <w:bCs/>
          <w:szCs w:val="20"/>
          <w:lang w:eastAsia="zh-CN"/>
        </w:rPr>
      </w:pPr>
      <w:r w:rsidRPr="000D7695">
        <w:rPr>
          <w:rFonts w:eastAsiaTheme="minorEastAsia" w:cs="Times New Roman" w:hint="eastAsia"/>
          <w:b/>
          <w:bCs/>
          <w:szCs w:val="20"/>
          <w:lang w:eastAsia="zh-CN"/>
        </w:rPr>
        <w:t xml:space="preserve">For Case 2, a UE is required to perform the SSB-based </w:t>
      </w:r>
      <w:r w:rsidR="00EA3382">
        <w:rPr>
          <w:rFonts w:eastAsiaTheme="minorEastAsia" w:cs="Times New Roman"/>
          <w:b/>
          <w:bCs/>
          <w:szCs w:val="20"/>
          <w:lang w:eastAsia="zh-CN"/>
        </w:rPr>
        <w:t xml:space="preserve">intra-frequency </w:t>
      </w:r>
      <w:r w:rsidRPr="000D7695">
        <w:rPr>
          <w:rFonts w:eastAsiaTheme="minorEastAsia" w:cs="Times New Roman" w:hint="eastAsia"/>
          <w:b/>
          <w:bCs/>
          <w:szCs w:val="20"/>
          <w:lang w:eastAsia="zh-CN"/>
        </w:rPr>
        <w:t>measurement</w:t>
      </w:r>
      <w:r w:rsidR="0095164E">
        <w:rPr>
          <w:rFonts w:eastAsiaTheme="minorEastAsia" w:cs="Times New Roman"/>
          <w:b/>
          <w:bCs/>
          <w:szCs w:val="20"/>
          <w:lang w:eastAsia="zh-CN"/>
        </w:rPr>
        <w:t>s</w:t>
      </w:r>
      <w:r w:rsidRPr="000D7695">
        <w:rPr>
          <w:rFonts w:eastAsiaTheme="minorEastAsia" w:cs="Times New Roman" w:hint="eastAsia"/>
          <w:b/>
          <w:bCs/>
          <w:szCs w:val="20"/>
          <w:lang w:eastAsia="zh-CN"/>
        </w:rPr>
        <w:t xml:space="preserve"> based on regular SSB before OD-SSB is triggered. </w:t>
      </w:r>
    </w:p>
    <w:p w14:paraId="2CD5FAAF" w14:textId="05609CF0" w:rsidR="008C7E52" w:rsidRDefault="000D7695" w:rsidP="003D13A9">
      <w:pPr>
        <w:pStyle w:val="ListParagraph"/>
        <w:numPr>
          <w:ilvl w:val="0"/>
          <w:numId w:val="18"/>
        </w:numPr>
        <w:tabs>
          <w:tab w:val="left" w:pos="1134"/>
        </w:tabs>
        <w:spacing w:before="240" w:after="240" w:line="257" w:lineRule="auto"/>
        <w:ind w:left="0" w:firstLine="0"/>
        <w:jc w:val="both"/>
        <w:rPr>
          <w:rFonts w:eastAsiaTheme="minorEastAsia" w:cs="Times New Roman"/>
          <w:b/>
          <w:bCs/>
          <w:szCs w:val="20"/>
          <w:lang w:eastAsia="zh-CN"/>
        </w:rPr>
      </w:pPr>
      <w:r>
        <w:rPr>
          <w:rFonts w:eastAsiaTheme="minorEastAsia" w:cs="Times New Roman" w:hint="eastAsia"/>
          <w:b/>
          <w:bCs/>
          <w:szCs w:val="20"/>
          <w:lang w:eastAsia="zh-CN"/>
        </w:rPr>
        <w:t>For Case 2, t</w:t>
      </w:r>
      <w:r w:rsidRPr="000D7695">
        <w:rPr>
          <w:rFonts w:eastAsiaTheme="minorEastAsia" w:cs="Times New Roman" w:hint="eastAsia"/>
          <w:b/>
          <w:bCs/>
          <w:szCs w:val="20"/>
          <w:lang w:eastAsia="zh-CN"/>
        </w:rPr>
        <w:t xml:space="preserve">he existing </w:t>
      </w:r>
      <w:r w:rsidR="00432D43">
        <w:rPr>
          <w:rFonts w:eastAsiaTheme="minorEastAsia" w:cs="Times New Roman"/>
          <w:b/>
          <w:bCs/>
          <w:szCs w:val="20"/>
          <w:lang w:eastAsia="zh-CN"/>
        </w:rPr>
        <w:t xml:space="preserve">intra-frequency </w:t>
      </w:r>
      <w:r w:rsidRPr="000D7695">
        <w:rPr>
          <w:rFonts w:eastAsiaTheme="minorEastAsia" w:cs="Times New Roman" w:hint="eastAsia"/>
          <w:b/>
          <w:bCs/>
          <w:szCs w:val="20"/>
          <w:lang w:eastAsia="zh-CN"/>
        </w:rPr>
        <w:t xml:space="preserve">measurement requirement for deactivated SCell </w:t>
      </w:r>
      <w:r w:rsidR="00560AC3">
        <w:rPr>
          <w:rFonts w:eastAsiaTheme="minorEastAsia" w:cs="Times New Roman" w:hint="eastAsia"/>
          <w:b/>
          <w:bCs/>
          <w:szCs w:val="20"/>
          <w:lang w:eastAsia="zh-CN"/>
        </w:rPr>
        <w:t xml:space="preserve">shall </w:t>
      </w:r>
      <w:r w:rsidRPr="000D7695">
        <w:rPr>
          <w:rFonts w:eastAsiaTheme="minorEastAsia" w:cs="Times New Roman" w:hint="eastAsia"/>
          <w:b/>
          <w:bCs/>
          <w:szCs w:val="20"/>
          <w:lang w:eastAsia="zh-CN"/>
        </w:rPr>
        <w:t>appl</w:t>
      </w:r>
      <w:r w:rsidR="00560AC3">
        <w:rPr>
          <w:rFonts w:eastAsiaTheme="minorEastAsia" w:cs="Times New Roman" w:hint="eastAsia"/>
          <w:b/>
          <w:bCs/>
          <w:szCs w:val="20"/>
          <w:lang w:eastAsia="zh-CN"/>
        </w:rPr>
        <w:t>y</w:t>
      </w:r>
      <w:r w:rsidRPr="000D7695">
        <w:rPr>
          <w:rFonts w:eastAsiaTheme="minorEastAsia" w:cs="Times New Roman" w:hint="eastAsia"/>
          <w:b/>
          <w:bCs/>
          <w:szCs w:val="20"/>
          <w:lang w:eastAsia="zh-CN"/>
        </w:rPr>
        <w:t xml:space="preserve"> before OD-SSB is triggered on the SCell</w:t>
      </w:r>
      <w:r w:rsidR="00560AC3">
        <w:rPr>
          <w:rFonts w:eastAsiaTheme="minorEastAsia" w:cs="Times New Roman" w:hint="eastAsia"/>
          <w:b/>
          <w:bCs/>
          <w:szCs w:val="20"/>
          <w:lang w:eastAsia="zh-CN"/>
        </w:rPr>
        <w:t>.</w:t>
      </w:r>
    </w:p>
    <w:p w14:paraId="30C81C66" w14:textId="64213FAF" w:rsidR="00560AC3" w:rsidRDefault="00A9253A" w:rsidP="00613E6A">
      <w:pPr>
        <w:spacing w:after="120" w:line="257" w:lineRule="auto"/>
        <w:jc w:val="both"/>
        <w:rPr>
          <w:rFonts w:eastAsiaTheme="minorEastAsia" w:cs="Times New Roman"/>
          <w:szCs w:val="20"/>
          <w:lang w:eastAsia="zh-CN"/>
        </w:rPr>
      </w:pPr>
      <w:r w:rsidRPr="00A9253A">
        <w:rPr>
          <w:rFonts w:eastAsiaTheme="minorEastAsia" w:cs="Times New Roman" w:hint="eastAsia"/>
          <w:szCs w:val="20"/>
          <w:lang w:eastAsia="zh-CN"/>
        </w:rPr>
        <w:t xml:space="preserve">When OD-SSB is triggered on a deactivated SCell, </w:t>
      </w:r>
      <w:r w:rsidR="00330AC3">
        <w:rPr>
          <w:rFonts w:eastAsiaTheme="minorEastAsia" w:cs="Times New Roman" w:hint="eastAsia"/>
          <w:szCs w:val="20"/>
          <w:lang w:eastAsia="zh-CN"/>
        </w:rPr>
        <w:t xml:space="preserve">it needs to be discussed how </w:t>
      </w:r>
      <w:r w:rsidR="00B043C5">
        <w:rPr>
          <w:rFonts w:eastAsiaTheme="minorEastAsia" w:cs="Times New Roman" w:hint="eastAsia"/>
          <w:szCs w:val="20"/>
          <w:lang w:eastAsia="zh-CN"/>
        </w:rPr>
        <w:t>a</w:t>
      </w:r>
      <w:r w:rsidR="00330AC3">
        <w:rPr>
          <w:rFonts w:eastAsiaTheme="minorEastAsia" w:cs="Times New Roman" w:hint="eastAsia"/>
          <w:szCs w:val="20"/>
          <w:lang w:eastAsia="zh-CN"/>
        </w:rPr>
        <w:t xml:space="preserve"> UE would </w:t>
      </w:r>
      <w:r w:rsidR="00330AC3">
        <w:rPr>
          <w:rFonts w:eastAsiaTheme="minorEastAsia" w:cs="Times New Roman"/>
          <w:szCs w:val="20"/>
          <w:lang w:eastAsia="zh-CN"/>
        </w:rPr>
        <w:t>perform</w:t>
      </w:r>
      <w:r w:rsidR="00330AC3">
        <w:rPr>
          <w:rFonts w:eastAsiaTheme="minorEastAsia" w:cs="Times New Roman" w:hint="eastAsia"/>
          <w:szCs w:val="20"/>
          <w:lang w:eastAsia="zh-CN"/>
        </w:rPr>
        <w:t xml:space="preserve"> the measurement</w:t>
      </w:r>
      <w:r w:rsidR="0002687B">
        <w:rPr>
          <w:rFonts w:eastAsiaTheme="minorEastAsia" w:cs="Times New Roman"/>
          <w:szCs w:val="20"/>
          <w:lang w:eastAsia="zh-CN"/>
        </w:rPr>
        <w:t>s</w:t>
      </w:r>
      <w:r w:rsidR="00330AC3">
        <w:rPr>
          <w:rFonts w:eastAsiaTheme="minorEastAsia" w:cs="Times New Roman" w:hint="eastAsia"/>
          <w:szCs w:val="20"/>
          <w:lang w:eastAsia="zh-CN"/>
        </w:rPr>
        <w:t xml:space="preserve"> while </w:t>
      </w:r>
      <w:r w:rsidR="004115BF">
        <w:rPr>
          <w:rFonts w:eastAsiaTheme="minorEastAsia" w:cs="Times New Roman" w:hint="eastAsia"/>
          <w:szCs w:val="20"/>
          <w:lang w:eastAsia="zh-CN"/>
        </w:rPr>
        <w:t xml:space="preserve">both OD-SSB </w:t>
      </w:r>
      <w:r w:rsidR="004115BF">
        <w:rPr>
          <w:rFonts w:eastAsiaTheme="minorEastAsia" w:cs="Times New Roman"/>
          <w:szCs w:val="20"/>
          <w:lang w:eastAsia="zh-CN"/>
        </w:rPr>
        <w:t>and</w:t>
      </w:r>
      <w:r w:rsidR="004115BF">
        <w:rPr>
          <w:rFonts w:eastAsiaTheme="minorEastAsia" w:cs="Times New Roman" w:hint="eastAsia"/>
          <w:szCs w:val="20"/>
          <w:lang w:eastAsia="zh-CN"/>
        </w:rPr>
        <w:t xml:space="preserve"> regular SSBs are </w:t>
      </w:r>
      <w:r w:rsidR="004115BF">
        <w:rPr>
          <w:rFonts w:eastAsiaTheme="minorEastAsia" w:cs="Times New Roman"/>
          <w:szCs w:val="20"/>
          <w:lang w:eastAsia="zh-CN"/>
        </w:rPr>
        <w:t>present</w:t>
      </w:r>
      <w:r w:rsidR="004115BF">
        <w:rPr>
          <w:rFonts w:eastAsiaTheme="minorEastAsia" w:cs="Times New Roman" w:hint="eastAsia"/>
          <w:szCs w:val="20"/>
          <w:lang w:eastAsia="zh-CN"/>
        </w:rPr>
        <w:t xml:space="preserve">. </w:t>
      </w:r>
      <w:r w:rsidR="00826D03">
        <w:rPr>
          <w:rFonts w:eastAsiaTheme="minorEastAsia" w:cs="Times New Roman" w:hint="eastAsia"/>
          <w:szCs w:val="20"/>
          <w:lang w:eastAsia="zh-CN"/>
        </w:rPr>
        <w:t xml:space="preserve">In our view, the UE shall </w:t>
      </w:r>
      <w:r w:rsidR="00826D03">
        <w:rPr>
          <w:rFonts w:eastAsiaTheme="minorEastAsia" w:cs="Times New Roman"/>
          <w:szCs w:val="20"/>
          <w:lang w:eastAsia="zh-CN"/>
        </w:rPr>
        <w:t>measure</w:t>
      </w:r>
      <w:r w:rsidR="00826D03">
        <w:rPr>
          <w:rFonts w:eastAsiaTheme="minorEastAsia" w:cs="Times New Roman" w:hint="eastAsia"/>
          <w:szCs w:val="20"/>
          <w:lang w:eastAsia="zh-CN"/>
        </w:rPr>
        <w:t xml:space="preserve"> </w:t>
      </w:r>
      <w:r w:rsidR="00BD1E10">
        <w:rPr>
          <w:rFonts w:eastAsiaTheme="minorEastAsia" w:cs="Times New Roman" w:hint="eastAsia"/>
          <w:szCs w:val="20"/>
          <w:lang w:eastAsia="zh-CN"/>
        </w:rPr>
        <w:t xml:space="preserve">at least </w:t>
      </w:r>
      <w:r w:rsidR="00826D03">
        <w:rPr>
          <w:rFonts w:eastAsiaTheme="minorEastAsia" w:cs="Times New Roman" w:hint="eastAsia"/>
          <w:szCs w:val="20"/>
          <w:lang w:eastAsia="zh-CN"/>
        </w:rPr>
        <w:t xml:space="preserve">OD-SSB if it is triggered on the deactivated SCell. </w:t>
      </w:r>
      <w:r w:rsidR="00115825">
        <w:rPr>
          <w:rFonts w:eastAsiaTheme="minorEastAsia" w:cs="Times New Roman" w:hint="eastAsia"/>
          <w:szCs w:val="20"/>
          <w:lang w:eastAsia="zh-CN"/>
        </w:rPr>
        <w:t xml:space="preserve">Otherwise, the network would </w:t>
      </w:r>
      <w:r w:rsidR="00C06596">
        <w:rPr>
          <w:rFonts w:eastAsiaTheme="minorEastAsia" w:cs="Times New Roman" w:hint="eastAsia"/>
          <w:szCs w:val="20"/>
          <w:lang w:eastAsia="zh-CN"/>
        </w:rPr>
        <w:t>have not triggered the OD-SSB</w:t>
      </w:r>
      <w:r w:rsidR="00487A40">
        <w:rPr>
          <w:rFonts w:eastAsiaTheme="minorEastAsia" w:cs="Times New Roman" w:hint="eastAsia"/>
          <w:szCs w:val="20"/>
          <w:lang w:eastAsia="zh-CN"/>
        </w:rPr>
        <w:t>s</w:t>
      </w:r>
      <w:r w:rsidR="00C06596">
        <w:rPr>
          <w:rFonts w:eastAsiaTheme="minorEastAsia" w:cs="Times New Roman" w:hint="eastAsia"/>
          <w:szCs w:val="20"/>
          <w:lang w:eastAsia="zh-CN"/>
        </w:rPr>
        <w:t xml:space="preserve"> for network energy saving. </w:t>
      </w:r>
      <w:r w:rsidR="00437179">
        <w:rPr>
          <w:rFonts w:eastAsiaTheme="minorEastAsia" w:cs="Times New Roman" w:hint="eastAsia"/>
          <w:szCs w:val="20"/>
          <w:lang w:eastAsia="zh-CN"/>
        </w:rPr>
        <w:t xml:space="preserve">It can be further discussed if the </w:t>
      </w:r>
      <w:r w:rsidR="00437179">
        <w:rPr>
          <w:rFonts w:eastAsiaTheme="minorEastAsia" w:cs="Times New Roman"/>
          <w:szCs w:val="20"/>
          <w:lang w:eastAsia="zh-CN"/>
        </w:rPr>
        <w:t>measurement</w:t>
      </w:r>
      <w:r w:rsidR="00084E39">
        <w:rPr>
          <w:rFonts w:eastAsiaTheme="minorEastAsia" w:cs="Times New Roman"/>
          <w:szCs w:val="20"/>
          <w:lang w:eastAsia="zh-CN"/>
        </w:rPr>
        <w:t>s</w:t>
      </w:r>
      <w:r w:rsidR="00437179">
        <w:rPr>
          <w:rFonts w:eastAsiaTheme="minorEastAsia" w:cs="Times New Roman" w:hint="eastAsia"/>
          <w:szCs w:val="20"/>
          <w:lang w:eastAsia="zh-CN"/>
        </w:rPr>
        <w:t xml:space="preserve"> on regular SSBs </w:t>
      </w:r>
      <w:r w:rsidR="009A1C7C">
        <w:rPr>
          <w:rFonts w:eastAsiaTheme="minorEastAsia" w:cs="Times New Roman"/>
          <w:szCs w:val="20"/>
          <w:lang w:eastAsia="zh-CN"/>
        </w:rPr>
        <w:t>are</w:t>
      </w:r>
      <w:r w:rsidR="00437179">
        <w:rPr>
          <w:rFonts w:eastAsiaTheme="minorEastAsia" w:cs="Times New Roman" w:hint="eastAsia"/>
          <w:szCs w:val="20"/>
          <w:lang w:eastAsia="zh-CN"/>
        </w:rPr>
        <w:t xml:space="preserve"> still required. </w:t>
      </w:r>
    </w:p>
    <w:p w14:paraId="3178C8F1" w14:textId="040AD94D" w:rsidR="00F53A00" w:rsidRDefault="00EC7940" w:rsidP="00613E6A">
      <w:pPr>
        <w:spacing w:after="120" w:line="257" w:lineRule="auto"/>
        <w:jc w:val="both"/>
        <w:rPr>
          <w:rFonts w:eastAsiaTheme="minorEastAsia" w:cs="Times New Roman"/>
          <w:szCs w:val="20"/>
          <w:lang w:eastAsia="zh-CN"/>
        </w:rPr>
      </w:pPr>
      <w:r>
        <w:rPr>
          <w:rFonts w:eastAsiaTheme="minorEastAsia" w:cs="Times New Roman" w:hint="eastAsia"/>
          <w:szCs w:val="20"/>
          <w:lang w:eastAsia="zh-CN"/>
        </w:rPr>
        <w:t xml:space="preserve">If it </w:t>
      </w:r>
      <w:r w:rsidR="002053EC">
        <w:rPr>
          <w:rFonts w:eastAsiaTheme="minorEastAsia" w:cs="Times New Roman" w:hint="eastAsia"/>
          <w:szCs w:val="20"/>
          <w:lang w:eastAsia="zh-CN"/>
        </w:rPr>
        <w:t>is agreeable that UE is required to measure OD-SSB once it is triggered on deactivated SCell</w:t>
      </w:r>
      <w:r w:rsidR="009627C6">
        <w:rPr>
          <w:rFonts w:eastAsiaTheme="minorEastAsia" w:cs="Times New Roman" w:hint="eastAsia"/>
          <w:szCs w:val="20"/>
          <w:lang w:eastAsia="zh-CN"/>
        </w:rPr>
        <w:t xml:space="preserve">, we need further clarify </w:t>
      </w:r>
      <w:r w:rsidR="004271E0">
        <w:rPr>
          <w:rFonts w:eastAsiaTheme="minorEastAsia" w:cs="Times New Roman" w:hint="eastAsia"/>
          <w:szCs w:val="20"/>
          <w:lang w:eastAsia="zh-CN"/>
        </w:rPr>
        <w:t xml:space="preserve">how </w:t>
      </w:r>
      <w:r w:rsidR="00841B45">
        <w:rPr>
          <w:rFonts w:eastAsiaTheme="minorEastAsia" w:cs="Times New Roman" w:hint="eastAsia"/>
          <w:szCs w:val="20"/>
          <w:lang w:eastAsia="zh-CN"/>
        </w:rPr>
        <w:t>the legacy measurements based on regular SSB</w:t>
      </w:r>
      <w:r w:rsidR="004271E0">
        <w:rPr>
          <w:rFonts w:eastAsiaTheme="minorEastAsia" w:cs="Times New Roman" w:hint="eastAsia"/>
          <w:szCs w:val="20"/>
          <w:lang w:eastAsia="zh-CN"/>
        </w:rPr>
        <w:t xml:space="preserve"> is handled</w:t>
      </w:r>
      <w:r w:rsidR="0056018A">
        <w:rPr>
          <w:rFonts w:eastAsiaTheme="minorEastAsia" w:cs="Times New Roman" w:hint="eastAsia"/>
          <w:szCs w:val="20"/>
          <w:lang w:eastAsia="zh-CN"/>
        </w:rPr>
        <w:t>.</w:t>
      </w:r>
      <w:r w:rsidR="00577206">
        <w:rPr>
          <w:rFonts w:eastAsiaTheme="minorEastAsia" w:cs="Times New Roman" w:hint="eastAsia"/>
          <w:szCs w:val="20"/>
          <w:lang w:eastAsia="zh-CN"/>
        </w:rPr>
        <w:t xml:space="preserve"> </w:t>
      </w:r>
      <w:r w:rsidR="000D225B">
        <w:rPr>
          <w:rFonts w:eastAsiaTheme="minorEastAsia" w:cs="Times New Roman" w:hint="eastAsia"/>
          <w:szCs w:val="20"/>
          <w:lang w:eastAsia="zh-CN"/>
        </w:rPr>
        <w:t>This may depend on the cases in Fig.2:</w:t>
      </w:r>
    </w:p>
    <w:p w14:paraId="78BB1EAE" w14:textId="6A95150E" w:rsidR="00F53A00" w:rsidRDefault="00577206" w:rsidP="00F53A00">
      <w:pPr>
        <w:pStyle w:val="ListParagraph"/>
        <w:numPr>
          <w:ilvl w:val="0"/>
          <w:numId w:val="19"/>
        </w:numPr>
        <w:spacing w:after="120" w:line="257" w:lineRule="auto"/>
        <w:jc w:val="both"/>
        <w:rPr>
          <w:rFonts w:eastAsiaTheme="minorEastAsia" w:cs="Times New Roman"/>
          <w:szCs w:val="20"/>
          <w:lang w:eastAsia="zh-CN"/>
        </w:rPr>
      </w:pPr>
      <w:r w:rsidRPr="00F53A00">
        <w:rPr>
          <w:rFonts w:eastAsiaTheme="minorEastAsia" w:cs="Times New Roman" w:hint="eastAsia"/>
          <w:szCs w:val="20"/>
          <w:lang w:eastAsia="zh-CN"/>
        </w:rPr>
        <w:t>If the regular SSBs are on the same frequency with OD-SSB</w:t>
      </w:r>
      <w:r w:rsidR="008C3B71" w:rsidRPr="00F53A00">
        <w:rPr>
          <w:rFonts w:eastAsiaTheme="minorEastAsia" w:cs="Times New Roman" w:hint="eastAsia"/>
          <w:szCs w:val="20"/>
          <w:lang w:eastAsia="zh-CN"/>
        </w:rPr>
        <w:t xml:space="preserve"> e.g. Case 2-1 in Fig.2</w:t>
      </w:r>
      <w:r w:rsidRPr="00F53A00">
        <w:rPr>
          <w:rFonts w:eastAsiaTheme="minorEastAsia" w:cs="Times New Roman" w:hint="eastAsia"/>
          <w:szCs w:val="20"/>
          <w:lang w:eastAsia="zh-CN"/>
        </w:rPr>
        <w:t xml:space="preserve">, we understood the regular SSBs will </w:t>
      </w:r>
      <w:r w:rsidR="00245A34" w:rsidRPr="00F53A00">
        <w:rPr>
          <w:rFonts w:eastAsiaTheme="minorEastAsia" w:cs="Times New Roman" w:hint="eastAsia"/>
          <w:szCs w:val="20"/>
          <w:lang w:eastAsia="zh-CN"/>
        </w:rPr>
        <w:t xml:space="preserve">fully </w:t>
      </w:r>
      <w:r w:rsidRPr="00F53A00">
        <w:rPr>
          <w:rFonts w:eastAsiaTheme="minorEastAsia" w:cs="Times New Roman" w:hint="eastAsia"/>
          <w:szCs w:val="20"/>
          <w:lang w:eastAsia="zh-CN"/>
        </w:rPr>
        <w:t xml:space="preserve">overlap with some of the OD-SSBs assuming </w:t>
      </w:r>
      <w:r w:rsidR="003F4991" w:rsidRPr="00F53A00">
        <w:rPr>
          <w:rFonts w:eastAsiaTheme="minorEastAsia" w:cs="Times New Roman" w:hint="eastAsia"/>
          <w:szCs w:val="20"/>
          <w:lang w:eastAsia="zh-CN"/>
        </w:rPr>
        <w:t xml:space="preserve">the </w:t>
      </w:r>
      <w:r w:rsidRPr="00F53A00">
        <w:rPr>
          <w:rFonts w:eastAsiaTheme="minorEastAsia" w:cs="Times New Roman" w:hint="eastAsia"/>
          <w:szCs w:val="20"/>
          <w:lang w:eastAsia="zh-CN"/>
        </w:rPr>
        <w:t xml:space="preserve">same time offset. Hence the </w:t>
      </w:r>
      <w:r w:rsidRPr="00F53A00">
        <w:rPr>
          <w:rFonts w:eastAsiaTheme="minorEastAsia" w:cs="Times New Roman"/>
          <w:szCs w:val="20"/>
          <w:lang w:eastAsia="zh-CN"/>
        </w:rPr>
        <w:t>measurement</w:t>
      </w:r>
      <w:r w:rsidRPr="00F53A00">
        <w:rPr>
          <w:rFonts w:eastAsiaTheme="minorEastAsia" w:cs="Times New Roman" w:hint="eastAsia"/>
          <w:szCs w:val="20"/>
          <w:lang w:eastAsia="zh-CN"/>
        </w:rPr>
        <w:t xml:space="preserve"> on OD-SSB will </w:t>
      </w:r>
      <w:r w:rsidR="00245A34" w:rsidRPr="00F53A00">
        <w:rPr>
          <w:rFonts w:eastAsiaTheme="minorEastAsia" w:cs="Times New Roman" w:hint="eastAsia"/>
          <w:szCs w:val="20"/>
          <w:lang w:eastAsia="zh-CN"/>
        </w:rPr>
        <w:t xml:space="preserve">cover the regular SSBs i.e. </w:t>
      </w:r>
      <w:r w:rsidR="00C73929" w:rsidRPr="00F53A00">
        <w:rPr>
          <w:rFonts w:eastAsiaTheme="minorEastAsia" w:cs="Times New Roman" w:hint="eastAsia"/>
          <w:szCs w:val="20"/>
          <w:lang w:eastAsia="zh-CN"/>
        </w:rPr>
        <w:t xml:space="preserve">the </w:t>
      </w:r>
      <w:r w:rsidR="00245A34" w:rsidRPr="00F53A00">
        <w:rPr>
          <w:rFonts w:eastAsiaTheme="minorEastAsia" w:cs="Times New Roman" w:hint="eastAsia"/>
          <w:szCs w:val="20"/>
          <w:lang w:eastAsia="zh-CN"/>
        </w:rPr>
        <w:t>regular SSB based measurement is</w:t>
      </w:r>
      <w:r w:rsidR="00C73929" w:rsidRPr="00F53A00">
        <w:rPr>
          <w:rFonts w:eastAsiaTheme="minorEastAsia" w:cs="Times New Roman" w:hint="eastAsia"/>
          <w:szCs w:val="20"/>
          <w:lang w:eastAsia="zh-CN"/>
        </w:rPr>
        <w:t xml:space="preserve"> not</w:t>
      </w:r>
      <w:r w:rsidR="00245A34" w:rsidRPr="00F53A00">
        <w:rPr>
          <w:rFonts w:eastAsiaTheme="minorEastAsia" w:cs="Times New Roman" w:hint="eastAsia"/>
          <w:szCs w:val="20"/>
          <w:lang w:eastAsia="zh-CN"/>
        </w:rPr>
        <w:t xml:space="preserve"> needed. </w:t>
      </w:r>
    </w:p>
    <w:p w14:paraId="1B84A32F" w14:textId="7455BD48" w:rsidR="00EC7940" w:rsidRDefault="00C73929" w:rsidP="00F53A00">
      <w:pPr>
        <w:pStyle w:val="ListParagraph"/>
        <w:numPr>
          <w:ilvl w:val="0"/>
          <w:numId w:val="19"/>
        </w:numPr>
        <w:spacing w:after="120" w:line="257" w:lineRule="auto"/>
        <w:jc w:val="both"/>
        <w:rPr>
          <w:rFonts w:eastAsiaTheme="minorEastAsia" w:cs="Times New Roman"/>
          <w:szCs w:val="20"/>
          <w:lang w:eastAsia="zh-CN"/>
        </w:rPr>
      </w:pPr>
      <w:r w:rsidRPr="00F53A00">
        <w:rPr>
          <w:rFonts w:eastAsiaTheme="minorEastAsia" w:cs="Times New Roman" w:hint="eastAsia"/>
          <w:szCs w:val="20"/>
          <w:lang w:eastAsia="zh-CN"/>
        </w:rPr>
        <w:t xml:space="preserve">Otherwise, if </w:t>
      </w:r>
      <w:r w:rsidR="00315E2E" w:rsidRPr="00F53A00">
        <w:rPr>
          <w:rFonts w:eastAsiaTheme="minorEastAsia" w:cs="Times New Roman" w:hint="eastAsia"/>
          <w:szCs w:val="20"/>
          <w:lang w:eastAsia="zh-CN"/>
        </w:rPr>
        <w:t xml:space="preserve">the regular SSB is not on the same </w:t>
      </w:r>
      <w:r w:rsidR="00315E2E" w:rsidRPr="00F53A00">
        <w:rPr>
          <w:rFonts w:eastAsiaTheme="minorEastAsia" w:cs="Times New Roman"/>
          <w:szCs w:val="20"/>
          <w:lang w:eastAsia="zh-CN"/>
        </w:rPr>
        <w:t>frequency</w:t>
      </w:r>
      <w:r w:rsidR="00315E2E" w:rsidRPr="00F53A00">
        <w:rPr>
          <w:rFonts w:eastAsiaTheme="minorEastAsia" w:cs="Times New Roman" w:hint="eastAsia"/>
          <w:szCs w:val="20"/>
          <w:lang w:eastAsia="zh-CN"/>
        </w:rPr>
        <w:t xml:space="preserve"> with OD-SSB e.g. Case 2-2 in Fig.2,</w:t>
      </w:r>
      <w:r w:rsidR="001664D9">
        <w:rPr>
          <w:rFonts w:eastAsiaTheme="minorEastAsia" w:cs="Times New Roman" w:hint="eastAsia"/>
          <w:szCs w:val="20"/>
          <w:lang w:eastAsia="zh-CN"/>
        </w:rPr>
        <w:t xml:space="preserve"> it </w:t>
      </w:r>
      <w:r w:rsidR="00FE4F72">
        <w:rPr>
          <w:rFonts w:eastAsiaTheme="minorEastAsia" w:cs="Times New Roman" w:hint="eastAsia"/>
          <w:szCs w:val="20"/>
          <w:lang w:eastAsia="zh-CN"/>
        </w:rPr>
        <w:t>needs to be discussed if</w:t>
      </w:r>
      <w:r w:rsidR="00315E2E" w:rsidRPr="00F53A00">
        <w:rPr>
          <w:rFonts w:eastAsiaTheme="minorEastAsia" w:cs="Times New Roman" w:hint="eastAsia"/>
          <w:szCs w:val="20"/>
          <w:lang w:eastAsia="zh-CN"/>
        </w:rPr>
        <w:t xml:space="preserve"> </w:t>
      </w:r>
      <w:r w:rsidR="00344279" w:rsidRPr="00F53A00">
        <w:rPr>
          <w:rFonts w:eastAsiaTheme="minorEastAsia" w:cs="Times New Roman" w:hint="eastAsia"/>
          <w:szCs w:val="20"/>
          <w:lang w:eastAsia="zh-CN"/>
        </w:rPr>
        <w:t xml:space="preserve">UE </w:t>
      </w:r>
      <w:r w:rsidR="00FE4F72">
        <w:rPr>
          <w:rFonts w:eastAsiaTheme="minorEastAsia" w:cs="Times New Roman" w:hint="eastAsia"/>
          <w:szCs w:val="20"/>
          <w:lang w:eastAsia="zh-CN"/>
        </w:rPr>
        <w:t>is required t</w:t>
      </w:r>
      <w:r w:rsidR="004271E0">
        <w:rPr>
          <w:rFonts w:eastAsiaTheme="minorEastAsia" w:cs="Times New Roman" w:hint="eastAsia"/>
          <w:szCs w:val="20"/>
          <w:lang w:eastAsia="zh-CN"/>
        </w:rPr>
        <w:t xml:space="preserve">o </w:t>
      </w:r>
      <w:r w:rsidR="00322816">
        <w:rPr>
          <w:rFonts w:eastAsiaTheme="minorEastAsia" w:cs="Times New Roman" w:hint="eastAsia"/>
          <w:szCs w:val="20"/>
          <w:lang w:eastAsia="zh-CN"/>
        </w:rPr>
        <w:t>measure both OD-SSB and regular SSBs</w:t>
      </w:r>
      <w:r w:rsidR="001664D9">
        <w:rPr>
          <w:rFonts w:eastAsiaTheme="minorEastAsia" w:cs="Times New Roman" w:hint="eastAsia"/>
          <w:szCs w:val="20"/>
          <w:lang w:eastAsia="zh-CN"/>
        </w:rPr>
        <w:t xml:space="preserve"> in the SCell</w:t>
      </w:r>
      <w:r w:rsidR="00322816">
        <w:rPr>
          <w:rFonts w:eastAsiaTheme="minorEastAsia" w:cs="Times New Roman" w:hint="eastAsia"/>
          <w:szCs w:val="20"/>
          <w:lang w:eastAsia="zh-CN"/>
        </w:rPr>
        <w:t>.</w:t>
      </w:r>
    </w:p>
    <w:p w14:paraId="52CA3F9B" w14:textId="77777777" w:rsidR="003D13A9" w:rsidRPr="00F53A00" w:rsidRDefault="003D13A9" w:rsidP="003D13A9">
      <w:pPr>
        <w:pStyle w:val="ListParagraph"/>
        <w:spacing w:after="120" w:line="257" w:lineRule="auto"/>
        <w:ind w:left="440"/>
        <w:jc w:val="both"/>
        <w:rPr>
          <w:rFonts w:eastAsiaTheme="minorEastAsia" w:cs="Times New Roman"/>
          <w:szCs w:val="20"/>
          <w:lang w:eastAsia="zh-CN"/>
        </w:rPr>
      </w:pPr>
    </w:p>
    <w:p w14:paraId="273D53DE" w14:textId="323D9FE5" w:rsidR="00487A40" w:rsidRDefault="00ED43D0" w:rsidP="003D13A9">
      <w:pPr>
        <w:pStyle w:val="ListParagraph"/>
        <w:numPr>
          <w:ilvl w:val="0"/>
          <w:numId w:val="18"/>
        </w:numPr>
        <w:tabs>
          <w:tab w:val="left" w:pos="1134"/>
        </w:tabs>
        <w:spacing w:before="240" w:after="240" w:line="257" w:lineRule="auto"/>
        <w:ind w:left="0" w:firstLine="0"/>
        <w:jc w:val="both"/>
        <w:rPr>
          <w:rFonts w:eastAsiaTheme="minorEastAsia" w:cs="Times New Roman"/>
          <w:b/>
          <w:bCs/>
          <w:szCs w:val="20"/>
          <w:lang w:eastAsia="zh-CN"/>
        </w:rPr>
      </w:pPr>
      <w:r>
        <w:rPr>
          <w:rFonts w:eastAsiaTheme="minorEastAsia" w:cs="Times New Roman" w:hint="eastAsia"/>
          <w:b/>
          <w:bCs/>
          <w:szCs w:val="20"/>
          <w:lang w:eastAsia="zh-CN"/>
        </w:rPr>
        <w:t xml:space="preserve">For Case 2, </w:t>
      </w:r>
      <w:r w:rsidR="00374FA9" w:rsidRPr="00487A40">
        <w:rPr>
          <w:rFonts w:eastAsiaTheme="minorEastAsia" w:cs="Times New Roman" w:hint="eastAsia"/>
          <w:b/>
          <w:bCs/>
          <w:szCs w:val="20"/>
          <w:lang w:eastAsia="zh-CN"/>
        </w:rPr>
        <w:t>a UE is required to measure at least OD-SSB</w:t>
      </w:r>
      <w:r w:rsidR="00374FA9">
        <w:rPr>
          <w:rFonts w:eastAsiaTheme="minorEastAsia" w:cs="Times New Roman" w:hint="eastAsia"/>
          <w:b/>
          <w:bCs/>
          <w:szCs w:val="20"/>
          <w:lang w:eastAsia="zh-CN"/>
        </w:rPr>
        <w:t xml:space="preserve"> </w:t>
      </w:r>
      <w:r>
        <w:rPr>
          <w:rFonts w:eastAsiaTheme="minorEastAsia" w:cs="Times New Roman" w:hint="eastAsia"/>
          <w:b/>
          <w:bCs/>
          <w:szCs w:val="20"/>
          <w:lang w:eastAsia="zh-CN"/>
        </w:rPr>
        <w:t>w</w:t>
      </w:r>
      <w:r w:rsidR="00487A40" w:rsidRPr="00487A40">
        <w:rPr>
          <w:rFonts w:eastAsiaTheme="minorEastAsia" w:cs="Times New Roman" w:hint="eastAsia"/>
          <w:b/>
          <w:bCs/>
          <w:szCs w:val="20"/>
          <w:lang w:eastAsia="zh-CN"/>
        </w:rPr>
        <w:t xml:space="preserve">hen OD-SSB </w:t>
      </w:r>
      <w:r w:rsidR="009411DB">
        <w:rPr>
          <w:rFonts w:eastAsiaTheme="minorEastAsia" w:cs="Times New Roman"/>
          <w:b/>
          <w:bCs/>
          <w:szCs w:val="20"/>
          <w:lang w:eastAsia="zh-CN"/>
        </w:rPr>
        <w:t xml:space="preserve">transmission </w:t>
      </w:r>
      <w:r w:rsidR="00487A40" w:rsidRPr="00487A40">
        <w:rPr>
          <w:rFonts w:eastAsiaTheme="minorEastAsia" w:cs="Times New Roman" w:hint="eastAsia"/>
          <w:b/>
          <w:bCs/>
          <w:szCs w:val="20"/>
          <w:lang w:eastAsia="zh-CN"/>
        </w:rPr>
        <w:t xml:space="preserve">is triggered on the deactivated SCell. </w:t>
      </w:r>
    </w:p>
    <w:p w14:paraId="7F60F716" w14:textId="53EC5FC2" w:rsidR="00FE4F72" w:rsidRPr="00487A40" w:rsidRDefault="00FE4F72" w:rsidP="003D13A9">
      <w:pPr>
        <w:pStyle w:val="ListParagraph"/>
        <w:numPr>
          <w:ilvl w:val="0"/>
          <w:numId w:val="18"/>
        </w:numPr>
        <w:tabs>
          <w:tab w:val="left" w:pos="1134"/>
        </w:tabs>
        <w:spacing w:before="240" w:after="240" w:line="257" w:lineRule="auto"/>
        <w:ind w:left="0" w:firstLine="0"/>
        <w:jc w:val="both"/>
        <w:rPr>
          <w:rFonts w:eastAsiaTheme="minorEastAsia" w:cs="Times New Roman"/>
          <w:b/>
          <w:bCs/>
          <w:szCs w:val="20"/>
          <w:lang w:eastAsia="zh-CN"/>
        </w:rPr>
      </w:pPr>
      <w:r>
        <w:rPr>
          <w:rFonts w:eastAsiaTheme="minorEastAsia" w:cs="Times New Roman" w:hint="eastAsia"/>
          <w:b/>
          <w:bCs/>
          <w:szCs w:val="20"/>
          <w:lang w:eastAsia="zh-CN"/>
        </w:rPr>
        <w:t xml:space="preserve">For Case 2, if OD-SSB and regular SSB are not on the same frequency, RAN4 to discuss </w:t>
      </w:r>
      <w:r w:rsidR="00366982">
        <w:rPr>
          <w:rFonts w:eastAsiaTheme="minorEastAsia" w:cs="Times New Roman" w:hint="eastAsia"/>
          <w:b/>
          <w:bCs/>
          <w:szCs w:val="20"/>
          <w:lang w:eastAsia="zh-CN"/>
        </w:rPr>
        <w:t>if UE is required to measure both SSBs in the deactivated SCell.</w:t>
      </w:r>
    </w:p>
    <w:p w14:paraId="47774C22" w14:textId="2D54D24C" w:rsidR="00F85144" w:rsidRDefault="0013433C" w:rsidP="00F85144">
      <w:pPr>
        <w:rPr>
          <w:b/>
          <w:bCs/>
          <w:u w:val="single"/>
          <w:lang w:eastAsia="zh-CN"/>
        </w:rPr>
      </w:pPr>
      <w:r>
        <w:rPr>
          <w:rFonts w:hint="eastAsia"/>
          <w:b/>
          <w:bCs/>
          <w:u w:val="single"/>
          <w:lang w:eastAsia="zh-CN"/>
        </w:rPr>
        <w:t>SCell activation delay</w:t>
      </w:r>
    </w:p>
    <w:p w14:paraId="7997A451" w14:textId="12C76183" w:rsidR="00B87AE6" w:rsidRPr="00A52302" w:rsidRDefault="00B87AE6" w:rsidP="00F85144">
      <w:pPr>
        <w:rPr>
          <w:lang w:eastAsia="zh-CN"/>
        </w:rPr>
      </w:pPr>
      <w:r>
        <w:rPr>
          <w:rFonts w:hint="eastAsia"/>
          <w:lang w:eastAsia="zh-CN"/>
        </w:rPr>
        <w:t xml:space="preserve">In Case 2, the </w:t>
      </w:r>
      <w:r w:rsidR="00A52302">
        <w:rPr>
          <w:rFonts w:hint="eastAsia"/>
          <w:lang w:eastAsia="zh-CN"/>
        </w:rPr>
        <w:t xml:space="preserve">UE may be able to send the </w:t>
      </w:r>
      <w:r w:rsidR="00A52302">
        <w:rPr>
          <w:lang w:eastAsia="zh-CN"/>
        </w:rPr>
        <w:t>measurement</w:t>
      </w:r>
      <w:r w:rsidR="00A52302">
        <w:rPr>
          <w:rFonts w:hint="eastAsia"/>
          <w:lang w:eastAsia="zh-CN"/>
        </w:rPr>
        <w:t xml:space="preserve"> reporting based on either regular SSB or OD-SSB. </w:t>
      </w:r>
      <w:r w:rsidR="00A52302">
        <w:rPr>
          <w:lang w:eastAsia="zh-CN"/>
        </w:rPr>
        <w:t>The</w:t>
      </w:r>
      <w:r w:rsidR="00A52302">
        <w:rPr>
          <w:rFonts w:hint="eastAsia"/>
          <w:lang w:eastAsia="zh-CN"/>
        </w:rPr>
        <w:t xml:space="preserve"> known/unknown condition needs to consider the </w:t>
      </w:r>
      <w:r w:rsidR="00A52302">
        <w:rPr>
          <w:lang w:eastAsia="zh-CN"/>
        </w:rPr>
        <w:t>availability</w:t>
      </w:r>
      <w:r w:rsidR="00A52302">
        <w:rPr>
          <w:rFonts w:hint="eastAsia"/>
          <w:lang w:eastAsia="zh-CN"/>
        </w:rPr>
        <w:t xml:space="preserve"> of any of the </w:t>
      </w:r>
      <w:r w:rsidR="00A52302">
        <w:rPr>
          <w:lang w:eastAsia="zh-CN"/>
        </w:rPr>
        <w:t>measurement</w:t>
      </w:r>
      <w:r w:rsidR="00A52302">
        <w:rPr>
          <w:rFonts w:hint="eastAsia"/>
          <w:lang w:eastAsia="zh-CN"/>
        </w:rPr>
        <w:t xml:space="preserve"> reporting</w:t>
      </w:r>
      <w:r w:rsidR="00AA16CF">
        <w:rPr>
          <w:rFonts w:hint="eastAsia"/>
          <w:lang w:eastAsia="zh-CN"/>
        </w:rPr>
        <w:t xml:space="preserve"> for the deactivated SCell</w:t>
      </w:r>
      <w:r w:rsidR="00A52302">
        <w:rPr>
          <w:rFonts w:hint="eastAsia"/>
          <w:lang w:eastAsia="zh-CN"/>
        </w:rPr>
        <w:t xml:space="preserve">. </w:t>
      </w:r>
      <w:r w:rsidR="000C4CFE">
        <w:rPr>
          <w:rFonts w:hint="eastAsia"/>
          <w:lang w:eastAsia="zh-CN"/>
        </w:rPr>
        <w:t>Hence t</w:t>
      </w:r>
      <w:r w:rsidR="00AA16CF">
        <w:rPr>
          <w:rFonts w:hint="eastAsia"/>
          <w:lang w:eastAsia="zh-CN"/>
        </w:rPr>
        <w:t>he SCell shall be considered as known if the UE has sent a measurement reporting for either regular SSB or OD-SSB</w:t>
      </w:r>
      <w:r w:rsidR="00652519">
        <w:rPr>
          <w:rFonts w:hint="eastAsia"/>
          <w:lang w:eastAsia="zh-CN"/>
        </w:rPr>
        <w:t xml:space="preserve"> on the deactivated SCell</w:t>
      </w:r>
      <w:r w:rsidR="00AA16CF">
        <w:rPr>
          <w:rFonts w:hint="eastAsia"/>
          <w:lang w:eastAsia="zh-CN"/>
        </w:rPr>
        <w:t xml:space="preserve">. </w:t>
      </w:r>
    </w:p>
    <w:p w14:paraId="014CA13E" w14:textId="09E2877E" w:rsidR="004F3431" w:rsidRPr="00BC1A62" w:rsidRDefault="004F3431" w:rsidP="00F85144">
      <w:pPr>
        <w:rPr>
          <w:lang w:eastAsia="zh-CN"/>
        </w:rPr>
      </w:pPr>
      <w:r>
        <w:rPr>
          <w:rFonts w:hint="eastAsia"/>
          <w:lang w:eastAsia="zh-CN"/>
        </w:rPr>
        <w:t xml:space="preserve">When receiving the SCell activation command, UE </w:t>
      </w:r>
      <w:r w:rsidR="00682395">
        <w:rPr>
          <w:rFonts w:hint="eastAsia"/>
          <w:lang w:eastAsia="zh-CN"/>
        </w:rPr>
        <w:t xml:space="preserve">will </w:t>
      </w:r>
      <w:r w:rsidR="00682395">
        <w:rPr>
          <w:lang w:eastAsia="zh-CN"/>
        </w:rPr>
        <w:t>perform</w:t>
      </w:r>
      <w:r w:rsidR="00682395">
        <w:rPr>
          <w:rFonts w:hint="eastAsia"/>
          <w:lang w:eastAsia="zh-CN"/>
        </w:rPr>
        <w:t xml:space="preserve"> the SCell </w:t>
      </w:r>
      <w:r w:rsidR="00682395">
        <w:rPr>
          <w:lang w:eastAsia="zh-CN"/>
        </w:rPr>
        <w:t>activation</w:t>
      </w:r>
      <w:r w:rsidR="00682395">
        <w:rPr>
          <w:rFonts w:hint="eastAsia"/>
          <w:lang w:eastAsia="zh-CN"/>
        </w:rPr>
        <w:t xml:space="preserve"> procedure based on if OD-SSB is triggered at the time instance </w:t>
      </w:r>
      <w:r w:rsidR="002A66A6">
        <w:rPr>
          <w:rFonts w:hint="eastAsia"/>
          <w:lang w:eastAsia="zh-CN"/>
        </w:rPr>
        <w:t>T2. In our view, OD-SSB shall be used</w:t>
      </w:r>
      <w:r w:rsidR="002A66A6">
        <w:rPr>
          <w:rFonts w:hint="eastAsia"/>
          <w:lang w:eastAsia="zh-CN"/>
        </w:rPr>
        <w:t xml:space="preserve"> for SCell </w:t>
      </w:r>
      <w:r w:rsidR="002A66A6">
        <w:rPr>
          <w:lang w:eastAsia="zh-CN"/>
        </w:rPr>
        <w:t>activation</w:t>
      </w:r>
      <w:r w:rsidR="002A66A6">
        <w:rPr>
          <w:rFonts w:hint="eastAsia"/>
          <w:lang w:eastAsia="zh-CN"/>
        </w:rPr>
        <w:t xml:space="preserve"> if </w:t>
      </w:r>
      <w:r w:rsidR="002A66A6">
        <w:rPr>
          <w:lang w:eastAsia="zh-CN"/>
        </w:rPr>
        <w:t>available</w:t>
      </w:r>
      <w:r w:rsidR="002A66A6">
        <w:rPr>
          <w:rFonts w:hint="eastAsia"/>
          <w:lang w:eastAsia="zh-CN"/>
        </w:rPr>
        <w:t xml:space="preserve"> </w:t>
      </w:r>
      <w:proofErr w:type="gramStart"/>
      <w:r w:rsidR="002A66A6">
        <w:rPr>
          <w:rFonts w:hint="eastAsia"/>
          <w:lang w:eastAsia="zh-CN"/>
        </w:rPr>
        <w:t>in order to</w:t>
      </w:r>
      <w:proofErr w:type="gramEnd"/>
      <w:r w:rsidR="002A66A6">
        <w:rPr>
          <w:rFonts w:hint="eastAsia"/>
          <w:lang w:eastAsia="zh-CN"/>
        </w:rPr>
        <w:t xml:space="preserve"> reduce the SCell activation delay</w:t>
      </w:r>
      <w:r w:rsidR="00BC1A62">
        <w:rPr>
          <w:rFonts w:hint="eastAsia"/>
          <w:lang w:eastAsia="zh-CN"/>
        </w:rPr>
        <w:t xml:space="preserve"> e.g. </w:t>
      </w:r>
      <w:r w:rsidR="00BC1A62">
        <w:rPr>
          <w:lang w:eastAsia="zh-CN"/>
        </w:rPr>
        <w:t>scenario</w:t>
      </w:r>
      <w:r w:rsidR="00BC1A62">
        <w:rPr>
          <w:rFonts w:hint="eastAsia"/>
          <w:lang w:eastAsia="zh-CN"/>
        </w:rPr>
        <w:t xml:space="preserve"> 2A. Otherwise, if OD-SSB is not triggered at the reception of SCell activation</w:t>
      </w:r>
      <w:r w:rsidR="00B8438F">
        <w:rPr>
          <w:rFonts w:hint="eastAsia"/>
          <w:lang w:eastAsia="zh-CN"/>
        </w:rPr>
        <w:t xml:space="preserve"> command</w:t>
      </w:r>
      <w:r w:rsidR="00BC1A62">
        <w:rPr>
          <w:rFonts w:hint="eastAsia"/>
          <w:lang w:eastAsia="zh-CN"/>
        </w:rPr>
        <w:t xml:space="preserve">, the regular SSB shall be used </w:t>
      </w:r>
      <w:r w:rsidR="00E93129">
        <w:rPr>
          <w:rFonts w:hint="eastAsia"/>
          <w:lang w:eastAsia="zh-CN"/>
        </w:rPr>
        <w:t>for SCell activation</w:t>
      </w:r>
      <w:r w:rsidR="00BC1A62">
        <w:rPr>
          <w:rFonts w:hint="eastAsia"/>
          <w:lang w:eastAsia="zh-CN"/>
        </w:rPr>
        <w:t xml:space="preserve">. </w:t>
      </w:r>
    </w:p>
    <w:p w14:paraId="2649A873" w14:textId="41B2C902" w:rsidR="00D53DFF" w:rsidRDefault="003C00AE" w:rsidP="00AB5343">
      <w:pPr>
        <w:pStyle w:val="ListParagraph"/>
        <w:numPr>
          <w:ilvl w:val="0"/>
          <w:numId w:val="18"/>
        </w:numPr>
        <w:tabs>
          <w:tab w:val="left" w:pos="1134"/>
        </w:tabs>
        <w:spacing w:before="240" w:after="240" w:line="257" w:lineRule="auto"/>
        <w:ind w:left="0" w:firstLine="0"/>
        <w:jc w:val="both"/>
        <w:rPr>
          <w:b/>
          <w:bCs/>
          <w:lang w:eastAsia="zh-CN"/>
        </w:rPr>
      </w:pPr>
      <w:r>
        <w:rPr>
          <w:rFonts w:hint="eastAsia"/>
          <w:b/>
          <w:bCs/>
          <w:lang w:eastAsia="zh-CN"/>
        </w:rPr>
        <w:t>For Case 2, t</w:t>
      </w:r>
      <w:r w:rsidRPr="003C00AE">
        <w:rPr>
          <w:rFonts w:hint="eastAsia"/>
          <w:b/>
          <w:bCs/>
          <w:lang w:eastAsia="zh-CN"/>
        </w:rPr>
        <w:t>he SCell shall be considered as known if the UE has sent a measurement report for either regular SSB or OD-SSB on the deactivated SCell.</w:t>
      </w:r>
    </w:p>
    <w:p w14:paraId="52FDD5C0" w14:textId="77777777" w:rsidR="00AB5343" w:rsidRDefault="00AB5343" w:rsidP="00AB5343">
      <w:pPr>
        <w:pStyle w:val="ListParagraph"/>
        <w:tabs>
          <w:tab w:val="left" w:pos="1134"/>
        </w:tabs>
        <w:spacing w:before="240" w:after="240" w:line="257" w:lineRule="auto"/>
        <w:ind w:left="0"/>
        <w:jc w:val="both"/>
        <w:rPr>
          <w:b/>
          <w:bCs/>
          <w:lang w:eastAsia="zh-CN"/>
        </w:rPr>
      </w:pPr>
    </w:p>
    <w:p w14:paraId="78ED0B9E" w14:textId="2D2B6BF8" w:rsidR="00BA07BF" w:rsidRDefault="00AB5343" w:rsidP="00AB5343">
      <w:pPr>
        <w:pStyle w:val="ListParagraph"/>
        <w:numPr>
          <w:ilvl w:val="0"/>
          <w:numId w:val="18"/>
        </w:numPr>
        <w:tabs>
          <w:tab w:val="left" w:pos="1134"/>
        </w:tabs>
        <w:spacing w:before="240" w:after="240" w:line="257" w:lineRule="auto"/>
        <w:ind w:left="0" w:firstLine="0"/>
        <w:jc w:val="both"/>
        <w:rPr>
          <w:b/>
          <w:bCs/>
          <w:lang w:eastAsia="zh-CN"/>
        </w:rPr>
      </w:pPr>
      <w:r>
        <w:rPr>
          <w:rFonts w:hint="eastAsia"/>
          <w:b/>
          <w:bCs/>
          <w:lang w:eastAsia="zh-CN"/>
        </w:rPr>
        <w:t xml:space="preserve">For Case 2, </w:t>
      </w:r>
      <w:r w:rsidR="00BC1A62">
        <w:rPr>
          <w:rFonts w:hint="eastAsia"/>
          <w:b/>
          <w:bCs/>
          <w:lang w:eastAsia="zh-CN"/>
        </w:rPr>
        <w:t xml:space="preserve">RAN4 to define the SCell activation delay requirement based on OD-SSB if OD-SSB </w:t>
      </w:r>
      <w:r w:rsidR="00254EEB">
        <w:rPr>
          <w:rFonts w:hint="eastAsia"/>
          <w:b/>
          <w:bCs/>
          <w:lang w:eastAsia="zh-CN"/>
        </w:rPr>
        <w:t xml:space="preserve">is </w:t>
      </w:r>
      <w:r w:rsidR="00B8438F">
        <w:rPr>
          <w:rFonts w:hint="eastAsia"/>
          <w:b/>
          <w:bCs/>
          <w:lang w:eastAsia="zh-CN"/>
        </w:rPr>
        <w:t>triggered</w:t>
      </w:r>
      <w:r w:rsidR="00254EEB">
        <w:rPr>
          <w:rFonts w:hint="eastAsia"/>
          <w:b/>
          <w:bCs/>
          <w:lang w:eastAsia="zh-CN"/>
        </w:rPr>
        <w:t xml:space="preserve"> at the </w:t>
      </w:r>
      <w:r w:rsidR="00BC1A62">
        <w:rPr>
          <w:rFonts w:hint="eastAsia"/>
          <w:b/>
          <w:bCs/>
          <w:lang w:eastAsia="zh-CN"/>
        </w:rPr>
        <w:t xml:space="preserve">time instance </w:t>
      </w:r>
      <w:r w:rsidR="00254EEB">
        <w:rPr>
          <w:rFonts w:hint="eastAsia"/>
          <w:b/>
          <w:bCs/>
          <w:lang w:eastAsia="zh-CN"/>
        </w:rPr>
        <w:t>when receiving the SCell activation</w:t>
      </w:r>
      <w:r w:rsidR="00B8438F">
        <w:rPr>
          <w:rFonts w:hint="eastAsia"/>
          <w:b/>
          <w:bCs/>
          <w:lang w:eastAsia="zh-CN"/>
        </w:rPr>
        <w:t xml:space="preserve"> command</w:t>
      </w:r>
      <w:r w:rsidR="00BC1A62">
        <w:rPr>
          <w:rFonts w:hint="eastAsia"/>
          <w:b/>
          <w:bCs/>
          <w:lang w:eastAsia="zh-CN"/>
        </w:rPr>
        <w:t>.</w:t>
      </w:r>
      <w:r w:rsidR="00B8438F">
        <w:rPr>
          <w:rFonts w:hint="eastAsia"/>
          <w:b/>
          <w:bCs/>
          <w:lang w:eastAsia="zh-CN"/>
        </w:rPr>
        <w:t xml:space="preserve"> </w:t>
      </w:r>
    </w:p>
    <w:p w14:paraId="049CB2FC" w14:textId="669347B8" w:rsidR="0071416D" w:rsidRDefault="00142FE9" w:rsidP="00142FE9">
      <w:pPr>
        <w:pStyle w:val="RAN4H2"/>
        <w:numPr>
          <w:ilvl w:val="1"/>
          <w:numId w:val="14"/>
        </w:numPr>
        <w:rPr>
          <w:rFonts w:eastAsiaTheme="minorEastAsia"/>
          <w:lang w:val="en-GB" w:eastAsia="zh-CN"/>
        </w:rPr>
      </w:pPr>
      <w:r w:rsidRPr="00142FE9">
        <w:rPr>
          <w:rFonts w:eastAsiaTheme="minorEastAsia" w:hint="eastAsia"/>
          <w:lang w:val="en-GB" w:eastAsia="zh-CN"/>
        </w:rPr>
        <w:t>Others</w:t>
      </w:r>
    </w:p>
    <w:p w14:paraId="3C5863A0" w14:textId="04F7E6AF" w:rsidR="00A46622" w:rsidRDefault="00142FE9" w:rsidP="004E415C">
      <w:pPr>
        <w:rPr>
          <w:lang w:val="en-GB" w:eastAsia="zh-CN"/>
        </w:rPr>
      </w:pPr>
      <w:r>
        <w:rPr>
          <w:rFonts w:hint="eastAsia"/>
          <w:lang w:val="en-GB" w:eastAsia="zh-CN"/>
        </w:rPr>
        <w:t>In RAN1</w:t>
      </w:r>
      <w:r w:rsidR="0081325A">
        <w:rPr>
          <w:rFonts w:hint="eastAsia"/>
          <w:lang w:val="en-GB" w:eastAsia="zh-CN"/>
        </w:rPr>
        <w:t>#118</w:t>
      </w:r>
      <w:r>
        <w:rPr>
          <w:rFonts w:hint="eastAsia"/>
          <w:lang w:val="en-GB" w:eastAsia="zh-CN"/>
        </w:rPr>
        <w:t xml:space="preserve"> meeting, it was</w:t>
      </w:r>
      <w:r w:rsidR="0081325A">
        <w:rPr>
          <w:rFonts w:hint="eastAsia"/>
          <w:lang w:val="en-GB" w:eastAsia="zh-CN"/>
        </w:rPr>
        <w:t xml:space="preserve"> further concluded to at least support L1 measurement based on OD-SSBs. </w:t>
      </w:r>
      <w:r w:rsidR="00545902">
        <w:rPr>
          <w:rFonts w:hint="eastAsia"/>
          <w:lang w:val="en-GB" w:eastAsia="zh-CN"/>
        </w:rPr>
        <w:t xml:space="preserve">In our understanding, UE is required to perform only L3 measurements on </w:t>
      </w:r>
      <w:r w:rsidR="00DB5DB0">
        <w:rPr>
          <w:rFonts w:hint="eastAsia"/>
          <w:lang w:val="en-GB" w:eastAsia="zh-CN"/>
        </w:rPr>
        <w:t>a</w:t>
      </w:r>
      <w:r w:rsidR="00545902">
        <w:rPr>
          <w:rFonts w:hint="eastAsia"/>
          <w:lang w:val="en-GB" w:eastAsia="zh-CN"/>
        </w:rPr>
        <w:t xml:space="preserve"> deactivated SCell</w:t>
      </w:r>
      <w:r w:rsidR="00DB5DB0">
        <w:rPr>
          <w:rFonts w:hint="eastAsia"/>
          <w:lang w:val="en-GB" w:eastAsia="zh-CN"/>
        </w:rPr>
        <w:t xml:space="preserve"> i.e.</w:t>
      </w:r>
      <w:r w:rsidR="00545902">
        <w:rPr>
          <w:rFonts w:hint="eastAsia"/>
          <w:lang w:val="en-GB" w:eastAsia="zh-CN"/>
        </w:rPr>
        <w:t xml:space="preserve"> L1 measurement would happen only after SCell is activated</w:t>
      </w:r>
      <w:r w:rsidR="00DB5DB0">
        <w:rPr>
          <w:rFonts w:hint="eastAsia"/>
          <w:lang w:val="en-GB" w:eastAsia="zh-CN"/>
        </w:rPr>
        <w:t>. Th</w:t>
      </w:r>
      <w:r w:rsidR="00F91DE5">
        <w:rPr>
          <w:rFonts w:hint="eastAsia"/>
          <w:lang w:val="en-GB" w:eastAsia="zh-CN"/>
        </w:rPr>
        <w:t xml:space="preserve">is implies the OD-SSB will be triggered after SCell activation procedure is </w:t>
      </w:r>
      <w:r w:rsidR="00F91DE5">
        <w:rPr>
          <w:rFonts w:hint="eastAsia"/>
          <w:lang w:val="en-GB" w:eastAsia="zh-CN"/>
        </w:rPr>
        <w:lastRenderedPageBreak/>
        <w:t>completed hence leads to scena</w:t>
      </w:r>
      <w:r w:rsidR="00F91DE5">
        <w:rPr>
          <w:rFonts w:hint="eastAsia"/>
          <w:lang w:val="en-GB" w:eastAsia="zh-CN"/>
        </w:rPr>
        <w:t xml:space="preserve">rio </w:t>
      </w:r>
      <w:r w:rsidR="001F635C">
        <w:rPr>
          <w:lang w:val="en-GB" w:eastAsia="zh-CN"/>
        </w:rPr>
        <w:t>#</w:t>
      </w:r>
      <w:r w:rsidR="00F91DE5">
        <w:rPr>
          <w:rFonts w:hint="eastAsia"/>
          <w:lang w:val="en-GB" w:eastAsia="zh-CN"/>
        </w:rPr>
        <w:t>3</w:t>
      </w:r>
      <w:r w:rsidR="006A2678">
        <w:rPr>
          <w:rFonts w:hint="eastAsia"/>
          <w:lang w:val="en-GB" w:eastAsia="zh-CN"/>
        </w:rPr>
        <w:t>B</w:t>
      </w:r>
      <w:r w:rsidR="00F91DE5">
        <w:rPr>
          <w:rFonts w:hint="eastAsia"/>
          <w:lang w:val="en-GB" w:eastAsia="zh-CN"/>
        </w:rPr>
        <w:t xml:space="preserve">. </w:t>
      </w:r>
      <w:r w:rsidR="00A46622">
        <w:rPr>
          <w:rFonts w:hint="eastAsia"/>
          <w:lang w:val="en-GB" w:eastAsia="zh-CN"/>
        </w:rPr>
        <w:t xml:space="preserve">However, the </w:t>
      </w:r>
      <w:r w:rsidR="00A46622">
        <w:rPr>
          <w:lang w:val="en-GB" w:eastAsia="zh-CN"/>
        </w:rPr>
        <w:t>scenarios</w:t>
      </w:r>
      <w:r w:rsidR="00A46622">
        <w:rPr>
          <w:rFonts w:hint="eastAsia"/>
          <w:lang w:val="en-GB" w:eastAsia="zh-CN"/>
        </w:rPr>
        <w:t xml:space="preserve"> </w:t>
      </w:r>
      <w:r w:rsidR="00A46622">
        <w:rPr>
          <w:lang w:val="en-GB" w:eastAsia="zh-CN"/>
        </w:rPr>
        <w:t>other</w:t>
      </w:r>
      <w:r w:rsidR="00A46622">
        <w:rPr>
          <w:rFonts w:hint="eastAsia"/>
          <w:lang w:val="en-GB" w:eastAsia="zh-CN"/>
        </w:rPr>
        <w:t xml:space="preserve"> than scenario </w:t>
      </w:r>
      <w:r w:rsidR="001F635C">
        <w:rPr>
          <w:lang w:val="en-GB" w:eastAsia="zh-CN"/>
        </w:rPr>
        <w:t>#</w:t>
      </w:r>
      <w:r w:rsidR="00A46622">
        <w:rPr>
          <w:rFonts w:hint="eastAsia"/>
          <w:lang w:val="en-GB" w:eastAsia="zh-CN"/>
        </w:rPr>
        <w:t xml:space="preserve">2 and </w:t>
      </w:r>
      <w:r w:rsidR="001F635C">
        <w:rPr>
          <w:lang w:val="en-GB" w:eastAsia="zh-CN"/>
        </w:rPr>
        <w:t>#</w:t>
      </w:r>
      <w:r w:rsidR="00A46622">
        <w:rPr>
          <w:rFonts w:hint="eastAsia"/>
          <w:lang w:val="en-GB" w:eastAsia="zh-CN"/>
        </w:rPr>
        <w:t xml:space="preserve">2A were not concluded </w:t>
      </w:r>
      <w:r w:rsidR="00A46622">
        <w:rPr>
          <w:lang w:val="en-GB" w:eastAsia="zh-CN"/>
        </w:rPr>
        <w:t>explicitly</w:t>
      </w:r>
      <w:r w:rsidR="00A46622">
        <w:rPr>
          <w:rFonts w:hint="eastAsia"/>
          <w:lang w:val="en-GB" w:eastAsia="zh-CN"/>
        </w:rPr>
        <w:t xml:space="preserve"> in RAN1. </w:t>
      </w:r>
    </w:p>
    <w:p w14:paraId="216168EF" w14:textId="4B6D54BB" w:rsidR="00536E25" w:rsidRDefault="006D2BE2" w:rsidP="004E415C">
      <w:pPr>
        <w:rPr>
          <w:rFonts w:eastAsia="Times New Roman" w:cs="Times New Roman"/>
          <w:color w:val="000000" w:themeColor="text1"/>
          <w:szCs w:val="20"/>
          <w:lang w:val="en-GB"/>
        </w:rPr>
      </w:pPr>
      <w:r>
        <w:rPr>
          <w:rFonts w:hint="eastAsia"/>
          <w:lang w:val="en-GB" w:eastAsia="zh-CN"/>
        </w:rPr>
        <w:t xml:space="preserve">We would </w:t>
      </w:r>
      <w:r w:rsidR="00A46622">
        <w:rPr>
          <w:rFonts w:hint="eastAsia"/>
          <w:lang w:val="en-GB" w:eastAsia="zh-CN"/>
        </w:rPr>
        <w:t>like to wait</w:t>
      </w:r>
      <w:r>
        <w:rPr>
          <w:rFonts w:hint="eastAsia"/>
          <w:lang w:val="en-GB" w:eastAsia="zh-CN"/>
        </w:rPr>
        <w:t xml:space="preserve"> for </w:t>
      </w:r>
      <w:r w:rsidR="00A46622">
        <w:rPr>
          <w:rFonts w:hint="eastAsia"/>
          <w:lang w:val="en-GB" w:eastAsia="zh-CN"/>
        </w:rPr>
        <w:t xml:space="preserve">further </w:t>
      </w:r>
      <w:r>
        <w:rPr>
          <w:rFonts w:hint="eastAsia"/>
          <w:lang w:val="en-GB" w:eastAsia="zh-CN"/>
        </w:rPr>
        <w:t>RAN1 clarification on the applicable scenarios for L1 measurement</w:t>
      </w:r>
      <w:r w:rsidR="00A46622">
        <w:rPr>
          <w:rFonts w:hint="eastAsia"/>
          <w:lang w:val="en-GB" w:eastAsia="zh-CN"/>
        </w:rPr>
        <w:t xml:space="preserve"> before discussing the L1 measurement requirements based on OD-SSB in RAN4. </w:t>
      </w:r>
    </w:p>
    <w:tbl>
      <w:tblPr>
        <w:tblStyle w:val="TableGrid"/>
        <w:tblW w:w="0" w:type="auto"/>
        <w:tblLook w:val="04A0" w:firstRow="1" w:lastRow="0" w:firstColumn="1" w:lastColumn="0" w:noHBand="0" w:noVBand="1"/>
      </w:tblPr>
      <w:tblGrid>
        <w:gridCol w:w="9617"/>
      </w:tblGrid>
      <w:tr w:rsidR="00536E25" w14:paraId="09A58F54" w14:textId="77777777" w:rsidTr="004C5E21">
        <w:tc>
          <w:tcPr>
            <w:tcW w:w="9617" w:type="dxa"/>
          </w:tcPr>
          <w:p w14:paraId="310356CB" w14:textId="77777777" w:rsidR="00536E25" w:rsidRDefault="00536E25" w:rsidP="004C5E21">
            <w:pPr>
              <w:spacing w:before="120"/>
              <w:rPr>
                <w:rFonts w:ascii="Times" w:eastAsia="Times" w:hAnsi="Times" w:cs="Times"/>
                <w:b/>
                <w:bCs/>
                <w:i/>
                <w:iCs/>
                <w:color w:val="000000" w:themeColor="text1"/>
                <w:szCs w:val="20"/>
              </w:rPr>
            </w:pPr>
            <w:r w:rsidRPr="000F36A9">
              <w:rPr>
                <w:rFonts w:ascii="Times" w:eastAsia="Times" w:hAnsi="Times" w:cs="Times"/>
                <w:b/>
                <w:bCs/>
                <w:i/>
                <w:iCs/>
                <w:color w:val="000000" w:themeColor="text1"/>
                <w:szCs w:val="20"/>
                <w:highlight w:val="green"/>
              </w:rPr>
              <w:t>Agreement</w:t>
            </w:r>
            <w:r>
              <w:rPr>
                <w:rFonts w:ascii="Times" w:eastAsia="Times" w:hAnsi="Times" w:cs="Times"/>
                <w:b/>
                <w:bCs/>
                <w:i/>
                <w:iCs/>
                <w:color w:val="000000" w:themeColor="text1"/>
                <w:szCs w:val="20"/>
                <w:highlight w:val="green"/>
              </w:rPr>
              <w:t>s</w:t>
            </w:r>
            <w:r w:rsidRPr="000F36A9">
              <w:rPr>
                <w:rFonts w:ascii="Times" w:eastAsia="Times" w:hAnsi="Times" w:cs="Times"/>
                <w:b/>
                <w:bCs/>
                <w:i/>
                <w:iCs/>
                <w:color w:val="000000" w:themeColor="text1"/>
                <w:szCs w:val="20"/>
                <w:highlight w:val="green"/>
              </w:rPr>
              <w:t xml:space="preserve"> (RAN1#11</w:t>
            </w:r>
            <w:r>
              <w:rPr>
                <w:rFonts w:ascii="Times" w:eastAsia="Times" w:hAnsi="Times" w:cs="Times"/>
                <w:b/>
                <w:bCs/>
                <w:i/>
                <w:iCs/>
                <w:color w:val="000000" w:themeColor="text1"/>
                <w:szCs w:val="20"/>
                <w:highlight w:val="green"/>
              </w:rPr>
              <w:t>8</w:t>
            </w:r>
            <w:r w:rsidRPr="000F36A9">
              <w:rPr>
                <w:rFonts w:ascii="Times" w:eastAsia="Times" w:hAnsi="Times" w:cs="Times"/>
                <w:b/>
                <w:bCs/>
                <w:i/>
                <w:iCs/>
                <w:color w:val="000000" w:themeColor="text1"/>
                <w:szCs w:val="20"/>
                <w:highlight w:val="green"/>
              </w:rPr>
              <w:t>)</w:t>
            </w:r>
          </w:p>
          <w:p w14:paraId="7DB53705" w14:textId="0D358633" w:rsidR="00536E25" w:rsidRDefault="00536E25" w:rsidP="004C5E21">
            <w:pPr>
              <w:spacing w:before="120"/>
              <w:rPr>
                <w:rFonts w:ascii="Times" w:eastAsiaTheme="minorEastAsia" w:hAnsi="Times" w:cs="Times"/>
                <w:b/>
                <w:bCs/>
                <w:color w:val="000000" w:themeColor="text1"/>
                <w:szCs w:val="20"/>
                <w:lang w:eastAsia="zh-CN"/>
              </w:rPr>
            </w:pPr>
            <w:r w:rsidRPr="00883CF7">
              <w:rPr>
                <w:rFonts w:ascii="Times" w:eastAsia="Times" w:hAnsi="Times" w:cs="Times"/>
                <w:b/>
                <w:bCs/>
                <w:color w:val="000000" w:themeColor="text1"/>
                <w:szCs w:val="20"/>
              </w:rPr>
              <w:t>[Signalling]</w:t>
            </w:r>
          </w:p>
          <w:p w14:paraId="2C0CBD7E" w14:textId="77777777" w:rsidR="00536E25" w:rsidRPr="008C0655" w:rsidRDefault="00536E25" w:rsidP="004C5E21">
            <w:pPr>
              <w:textAlignment w:val="baseline"/>
              <w:rPr>
                <w:rFonts w:ascii="Segoe UI" w:eastAsia="Times New Roman" w:hAnsi="Segoe UI" w:cs="Segoe UI"/>
                <w:sz w:val="18"/>
                <w:szCs w:val="18"/>
                <w:lang w:eastAsia="en-GB"/>
              </w:rPr>
            </w:pPr>
            <w:r w:rsidRPr="008C0655">
              <w:rPr>
                <w:rFonts w:ascii="Times" w:eastAsia="Times New Roman" w:hAnsi="Times" w:cs="Times"/>
                <w:b/>
                <w:bCs/>
                <w:color w:val="001135"/>
                <w:position w:val="1"/>
                <w:szCs w:val="20"/>
                <w:highlight w:val="green"/>
                <w:lang w:val="en-GB" w:eastAsia="en-GB"/>
              </w:rPr>
              <w:t>Agreement</w:t>
            </w:r>
            <w:r w:rsidRPr="008C0655">
              <w:rPr>
                <w:rFonts w:ascii="Times" w:eastAsia="Times New Roman" w:hAnsi="Times" w:cs="Times"/>
                <w:szCs w:val="20"/>
                <w:highlight w:val="green"/>
                <w:lang w:eastAsia="en-GB"/>
              </w:rPr>
              <w:t>​</w:t>
            </w:r>
          </w:p>
          <w:p w14:paraId="7FCE5C38" w14:textId="77777777" w:rsidR="00536E25" w:rsidRPr="008C0655" w:rsidRDefault="00536E25" w:rsidP="004C5E21">
            <w:pPr>
              <w:jc w:val="both"/>
              <w:textAlignment w:val="baseline"/>
              <w:rPr>
                <w:rFonts w:ascii="Segoe UI" w:eastAsia="Times New Roman" w:hAnsi="Segoe UI" w:cs="Segoe UI"/>
                <w:sz w:val="18"/>
                <w:szCs w:val="18"/>
                <w:lang w:eastAsia="en-GB"/>
              </w:rPr>
            </w:pPr>
            <w:r w:rsidRPr="008C0655">
              <w:rPr>
                <w:rFonts w:ascii="Times" w:eastAsia="Times New Roman" w:hAnsi="Times" w:cs="Times"/>
                <w:color w:val="001135"/>
                <w:position w:val="1"/>
                <w:szCs w:val="20"/>
                <w:lang w:val="en-GB" w:eastAsia="en-GB"/>
              </w:rPr>
              <w:t>Update the previous RAN1 agreement as follows.</w:t>
            </w:r>
            <w:r w:rsidRPr="008C0655">
              <w:rPr>
                <w:rFonts w:ascii="Times" w:eastAsia="Times New Roman" w:hAnsi="Times" w:cs="Times"/>
                <w:szCs w:val="20"/>
                <w:lang w:eastAsia="en-GB"/>
              </w:rPr>
              <w:t>​</w:t>
            </w:r>
          </w:p>
          <w:p w14:paraId="2AB4BB31" w14:textId="77777777" w:rsidR="00536E25" w:rsidRPr="008C0655" w:rsidRDefault="00536E25" w:rsidP="004C5E21">
            <w:pPr>
              <w:numPr>
                <w:ilvl w:val="0"/>
                <w:numId w:val="4"/>
              </w:numPr>
              <w:tabs>
                <w:tab w:val="clear" w:pos="720"/>
              </w:tabs>
              <w:ind w:left="731" w:hanging="361"/>
              <w:jc w:val="both"/>
              <w:textAlignment w:val="baseline"/>
              <w:rPr>
                <w:rFonts w:ascii="Arial" w:eastAsia="Times New Roman" w:hAnsi="Arial" w:cs="Arial"/>
                <w:sz w:val="27"/>
                <w:szCs w:val="27"/>
                <w:lang w:eastAsia="en-GB"/>
              </w:rPr>
            </w:pPr>
            <w:r w:rsidRPr="008C0655">
              <w:rPr>
                <w:rFonts w:ascii="Times" w:eastAsia="Times New Roman" w:hAnsi="Times" w:cs="Times"/>
                <w:color w:val="001135"/>
                <w:position w:val="1"/>
                <w:szCs w:val="20"/>
                <w:lang w:val="en-GB" w:eastAsia="en-GB"/>
              </w:rPr>
              <w:t xml:space="preserve">At least support L1 measurement based on on-demand SSB </w:t>
            </w:r>
            <w:r w:rsidRPr="008C0655">
              <w:rPr>
                <w:rFonts w:ascii="Times" w:eastAsia="Times New Roman" w:hAnsi="Times" w:cs="Times"/>
                <w:szCs w:val="20"/>
                <w:lang w:eastAsia="en-GB"/>
              </w:rPr>
              <w:t>​</w:t>
            </w:r>
          </w:p>
          <w:p w14:paraId="727E2189" w14:textId="77777777" w:rsidR="00536E25" w:rsidRPr="008C0655" w:rsidRDefault="00536E25" w:rsidP="004C5E21">
            <w:pPr>
              <w:numPr>
                <w:ilvl w:val="0"/>
                <w:numId w:val="4"/>
              </w:numPr>
              <w:tabs>
                <w:tab w:val="clear" w:pos="720"/>
              </w:tabs>
              <w:ind w:left="1420" w:hanging="336"/>
              <w:jc w:val="both"/>
              <w:textAlignment w:val="baseline"/>
              <w:rPr>
                <w:rFonts w:ascii="Arial" w:eastAsia="Times New Roman" w:hAnsi="Arial" w:cs="Arial"/>
                <w:sz w:val="27"/>
                <w:szCs w:val="27"/>
                <w:lang w:eastAsia="en-GB"/>
              </w:rPr>
            </w:pPr>
            <w:r w:rsidRPr="008C0655">
              <w:rPr>
                <w:rFonts w:ascii="Times" w:eastAsia="Times New Roman" w:hAnsi="Times" w:cs="Times"/>
                <w:color w:val="001135"/>
                <w:position w:val="1"/>
                <w:szCs w:val="20"/>
                <w:lang w:val="en-GB" w:eastAsia="en-GB"/>
              </w:rPr>
              <w:t xml:space="preserve">For L1 measurement based on on-demand SSB, periodic, semi-persistent, </w:t>
            </w:r>
            <w:r w:rsidRPr="008C0655">
              <w:rPr>
                <w:rFonts w:ascii="Times" w:eastAsia="Times New Roman" w:hAnsi="Times" w:cs="Times"/>
                <w:strike/>
                <w:color w:val="FF0000"/>
                <w:position w:val="1"/>
                <w:szCs w:val="20"/>
                <w:lang w:val="en-GB" w:eastAsia="en-GB"/>
              </w:rPr>
              <w:t>[</w:t>
            </w:r>
            <w:r w:rsidRPr="008C0655">
              <w:rPr>
                <w:rFonts w:ascii="Times" w:eastAsia="Times New Roman" w:hAnsi="Times" w:cs="Times"/>
                <w:color w:val="001135"/>
                <w:position w:val="1"/>
                <w:szCs w:val="20"/>
                <w:lang w:val="en-GB" w:eastAsia="en-GB"/>
              </w:rPr>
              <w:t>and aperiodic</w:t>
            </w:r>
            <w:r w:rsidRPr="008C0655">
              <w:rPr>
                <w:rFonts w:ascii="Times" w:eastAsia="Times New Roman" w:hAnsi="Times" w:cs="Times"/>
                <w:strike/>
                <w:color w:val="FF0000"/>
                <w:position w:val="1"/>
                <w:szCs w:val="20"/>
                <w:lang w:val="en-GB" w:eastAsia="en-GB"/>
              </w:rPr>
              <w:t>]</w:t>
            </w:r>
            <w:r w:rsidRPr="008C0655">
              <w:rPr>
                <w:rFonts w:ascii="Times" w:eastAsia="Times New Roman" w:hAnsi="Times" w:cs="Times"/>
                <w:color w:val="001135"/>
                <w:position w:val="1"/>
                <w:szCs w:val="20"/>
                <w:lang w:val="en-GB" w:eastAsia="en-GB"/>
              </w:rPr>
              <w:t xml:space="preserve"> L1 measurement reports based on existing CSI framework are supported.</w:t>
            </w:r>
            <w:r w:rsidRPr="008C0655">
              <w:rPr>
                <w:rFonts w:ascii="Times" w:eastAsia="Times New Roman" w:hAnsi="Times" w:cs="Times"/>
                <w:szCs w:val="20"/>
                <w:lang w:eastAsia="en-GB"/>
              </w:rPr>
              <w:t>​</w:t>
            </w:r>
          </w:p>
          <w:p w14:paraId="6BD983B2" w14:textId="77777777" w:rsidR="00536E25" w:rsidRPr="008C0655" w:rsidRDefault="00536E25" w:rsidP="004C5E21">
            <w:pPr>
              <w:numPr>
                <w:ilvl w:val="0"/>
                <w:numId w:val="4"/>
              </w:numPr>
              <w:ind w:left="1826" w:hanging="280"/>
              <w:jc w:val="both"/>
              <w:textAlignment w:val="baseline"/>
              <w:rPr>
                <w:rFonts w:ascii="Arial" w:eastAsia="Times New Roman" w:hAnsi="Arial" w:cs="Arial"/>
                <w:sz w:val="27"/>
                <w:szCs w:val="27"/>
                <w:lang w:eastAsia="en-GB"/>
              </w:rPr>
            </w:pPr>
            <w:r w:rsidRPr="008C0655">
              <w:rPr>
                <w:rFonts w:ascii="Times" w:eastAsia="Times New Roman" w:hAnsi="Times" w:cs="Times"/>
                <w:color w:val="001135"/>
                <w:position w:val="1"/>
                <w:szCs w:val="20"/>
                <w:lang w:val="en-GB" w:eastAsia="en-GB"/>
              </w:rPr>
              <w:t>FFS on potential enhancements of CSI report configuration and/or triggering/activation mechanisms for L1 measurement based on on-demand SSB</w:t>
            </w:r>
            <w:r w:rsidRPr="008C0655">
              <w:rPr>
                <w:rFonts w:ascii="Times" w:eastAsia="Times New Roman" w:hAnsi="Times" w:cs="Times"/>
                <w:szCs w:val="20"/>
                <w:lang w:eastAsia="en-GB"/>
              </w:rPr>
              <w:t>​</w:t>
            </w:r>
          </w:p>
          <w:p w14:paraId="165A1854" w14:textId="77777777" w:rsidR="00536E25" w:rsidRPr="00391FE8" w:rsidRDefault="00536E25" w:rsidP="00536E25">
            <w:pPr>
              <w:numPr>
                <w:ilvl w:val="0"/>
                <w:numId w:val="4"/>
              </w:numPr>
              <w:ind w:left="1826" w:hanging="280"/>
              <w:jc w:val="both"/>
              <w:textAlignment w:val="baseline"/>
              <w:rPr>
                <w:rFonts w:ascii="Arial" w:eastAsia="Times New Roman" w:hAnsi="Arial" w:cs="Arial"/>
                <w:sz w:val="27"/>
                <w:szCs w:val="27"/>
                <w:lang w:eastAsia="en-GB"/>
              </w:rPr>
            </w:pPr>
            <w:r w:rsidRPr="008C0655">
              <w:rPr>
                <w:rFonts w:ascii="Times" w:eastAsia="Times New Roman" w:hAnsi="Times" w:cs="Times"/>
                <w:color w:val="FF0000"/>
                <w:position w:val="1"/>
                <w:szCs w:val="20"/>
                <w:lang w:eastAsia="en-GB"/>
              </w:rPr>
              <w:t>The support of LTM is a separate discussion point</w:t>
            </w:r>
            <w:r w:rsidRPr="008C0655">
              <w:rPr>
                <w:rFonts w:ascii="Times" w:eastAsia="Times New Roman" w:hAnsi="Times" w:cs="Times"/>
                <w:szCs w:val="20"/>
                <w:lang w:eastAsia="en-GB"/>
              </w:rPr>
              <w:t>​</w:t>
            </w:r>
          </w:p>
          <w:p w14:paraId="15556F8F" w14:textId="2F08702A" w:rsidR="00391FE8" w:rsidRPr="00536E25" w:rsidRDefault="00391FE8" w:rsidP="00391FE8">
            <w:pPr>
              <w:ind w:left="1826"/>
              <w:jc w:val="both"/>
              <w:textAlignment w:val="baseline"/>
              <w:rPr>
                <w:rFonts w:ascii="Arial" w:eastAsia="Times New Roman" w:hAnsi="Arial" w:cs="Arial"/>
                <w:sz w:val="27"/>
                <w:szCs w:val="27"/>
                <w:lang w:eastAsia="en-GB"/>
              </w:rPr>
            </w:pPr>
          </w:p>
        </w:tc>
      </w:tr>
    </w:tbl>
    <w:p w14:paraId="2F783CD8" w14:textId="3E094002" w:rsidR="00536E25" w:rsidRPr="00A46622" w:rsidRDefault="00A46622" w:rsidP="00536E25">
      <w:pPr>
        <w:spacing w:before="120" w:after="120" w:line="240" w:lineRule="auto"/>
        <w:jc w:val="both"/>
        <w:rPr>
          <w:b/>
          <w:bCs/>
          <w:lang w:eastAsia="zh-CN"/>
        </w:rPr>
      </w:pPr>
      <w:r w:rsidRPr="00A46622">
        <w:rPr>
          <w:rFonts w:hint="eastAsia"/>
          <w:b/>
          <w:bCs/>
          <w:lang w:eastAsia="zh-CN"/>
        </w:rPr>
        <w:t xml:space="preserve">Observation </w:t>
      </w:r>
      <w:r w:rsidR="001F635C">
        <w:rPr>
          <w:b/>
          <w:bCs/>
          <w:lang w:eastAsia="zh-CN"/>
        </w:rPr>
        <w:t>4</w:t>
      </w:r>
      <w:r w:rsidRPr="00A46622">
        <w:rPr>
          <w:rFonts w:hint="eastAsia"/>
          <w:b/>
          <w:bCs/>
          <w:lang w:eastAsia="zh-CN"/>
        </w:rPr>
        <w:t xml:space="preserve">: </w:t>
      </w:r>
      <w:r w:rsidRPr="00882837">
        <w:rPr>
          <w:rFonts w:hint="eastAsia"/>
          <w:lang w:eastAsia="zh-CN"/>
        </w:rPr>
        <w:t xml:space="preserve">A </w:t>
      </w:r>
      <w:r w:rsidRPr="00882837">
        <w:rPr>
          <w:rFonts w:hint="eastAsia"/>
          <w:lang w:val="en-GB" w:eastAsia="zh-CN"/>
        </w:rPr>
        <w:t>U</w:t>
      </w:r>
      <w:r>
        <w:rPr>
          <w:rFonts w:hint="eastAsia"/>
          <w:lang w:val="en-GB" w:eastAsia="zh-CN"/>
        </w:rPr>
        <w:t xml:space="preserve">E is required to perform only L3 measurements on a deactivated SCell i.e. L1 measurement would happen only after SCell is activated i.e. scenario </w:t>
      </w:r>
      <w:r w:rsidR="001B5A48">
        <w:rPr>
          <w:lang w:val="en-GB" w:eastAsia="zh-CN"/>
        </w:rPr>
        <w:t>#</w:t>
      </w:r>
      <w:r w:rsidR="006A2678">
        <w:rPr>
          <w:rFonts w:hint="eastAsia"/>
          <w:lang w:val="en-GB" w:eastAsia="zh-CN"/>
        </w:rPr>
        <w:t>3B</w:t>
      </w:r>
      <w:r>
        <w:rPr>
          <w:rFonts w:hint="eastAsia"/>
          <w:lang w:val="en-GB" w:eastAsia="zh-CN"/>
        </w:rPr>
        <w:t>.</w:t>
      </w:r>
    </w:p>
    <w:p w14:paraId="7AC52DDD" w14:textId="45EA1DA5" w:rsidR="00A46622" w:rsidRPr="00882837" w:rsidRDefault="009C683C" w:rsidP="009C683C">
      <w:pPr>
        <w:pStyle w:val="ListParagraph"/>
        <w:numPr>
          <w:ilvl w:val="0"/>
          <w:numId w:val="18"/>
        </w:numPr>
        <w:tabs>
          <w:tab w:val="left" w:pos="1134"/>
        </w:tabs>
        <w:spacing w:before="240" w:after="240" w:line="257" w:lineRule="auto"/>
        <w:ind w:left="0" w:firstLine="0"/>
        <w:jc w:val="both"/>
        <w:rPr>
          <w:rFonts w:eastAsia="Times New Roman" w:cs="Times New Roman"/>
          <w:b/>
          <w:bCs/>
          <w:color w:val="000000" w:themeColor="text1"/>
          <w:szCs w:val="20"/>
          <w:lang w:val="en-GB"/>
        </w:rPr>
      </w:pPr>
      <w:r w:rsidRPr="00882837">
        <w:rPr>
          <w:rFonts w:hint="eastAsia"/>
          <w:b/>
          <w:bCs/>
          <w:lang w:val="en-GB" w:eastAsia="zh-CN"/>
        </w:rPr>
        <w:t>W</w:t>
      </w:r>
      <w:r w:rsidR="00A46622" w:rsidRPr="00882837">
        <w:rPr>
          <w:rFonts w:hint="eastAsia"/>
          <w:b/>
          <w:bCs/>
          <w:lang w:val="en-GB" w:eastAsia="zh-CN"/>
        </w:rPr>
        <w:t xml:space="preserve">ait for further RAN1 clarification on the applicable scenarios for L1 measurement before discussing the L1 measurement requirements based on OD-SSB in RAN4. </w:t>
      </w:r>
    </w:p>
    <w:p w14:paraId="4DE3080F" w14:textId="68AA3CA4" w:rsidR="00636556" w:rsidRDefault="00CD7492" w:rsidP="00EA487F">
      <w:pPr>
        <w:pStyle w:val="RAN4H1"/>
        <w:numPr>
          <w:ilvl w:val="0"/>
          <w:numId w:val="12"/>
        </w:numPr>
      </w:pPr>
      <w:r w:rsidRPr="00A37002">
        <w:t>Conclusion</w:t>
      </w:r>
    </w:p>
    <w:p w14:paraId="44113128" w14:textId="70721AB4" w:rsidR="001765CB" w:rsidRDefault="001765CB" w:rsidP="006B08C0">
      <w:pPr>
        <w:spacing w:beforeLines="50" w:before="120" w:afterLines="50" w:after="120" w:line="300" w:lineRule="auto"/>
        <w:rPr>
          <w:lang w:val="en-GB" w:eastAsia="zh-CN"/>
        </w:rPr>
      </w:pPr>
      <w:r>
        <w:rPr>
          <w:lang w:val="en-GB" w:eastAsia="zh-CN"/>
        </w:rPr>
        <w:t xml:space="preserve">In this </w:t>
      </w:r>
      <w:r w:rsidR="00661450">
        <w:rPr>
          <w:lang w:val="en-GB" w:eastAsia="zh-CN"/>
        </w:rPr>
        <w:t>contribution</w:t>
      </w:r>
      <w:r w:rsidR="00BF729C">
        <w:rPr>
          <w:lang w:val="en-GB" w:eastAsia="zh-CN"/>
        </w:rPr>
        <w:t>,</w:t>
      </w:r>
      <w:r w:rsidR="00661450">
        <w:rPr>
          <w:lang w:val="en-GB" w:eastAsia="zh-CN"/>
        </w:rPr>
        <w:t xml:space="preserve"> we discussed the </w:t>
      </w:r>
      <w:r w:rsidR="001B5A48">
        <w:rPr>
          <w:lang w:val="en-GB" w:eastAsia="zh-CN"/>
        </w:rPr>
        <w:t>RRM requirements for OD-SSB SCell operation</w:t>
      </w:r>
      <w:r w:rsidR="008A6115">
        <w:rPr>
          <w:rFonts w:cs="Times New Roman"/>
          <w:szCs w:val="20"/>
          <w:lang w:val="en-GB"/>
        </w:rPr>
        <w:t xml:space="preserve"> </w:t>
      </w:r>
      <w:r w:rsidR="004B1F92">
        <w:rPr>
          <w:rFonts w:cs="Times New Roman"/>
          <w:szCs w:val="20"/>
          <w:lang w:val="en-GB"/>
        </w:rPr>
        <w:t>based on RAN1/2 progress and presented our views on the potential RAN4 impact.</w:t>
      </w:r>
      <w:r w:rsidR="001B5A48">
        <w:rPr>
          <w:rFonts w:cs="Times New Roman"/>
          <w:szCs w:val="20"/>
          <w:lang w:val="en-GB"/>
        </w:rPr>
        <w:t xml:space="preserve"> The f</w:t>
      </w:r>
      <w:r>
        <w:rPr>
          <w:lang w:val="en-GB" w:eastAsia="zh-CN"/>
        </w:rPr>
        <w:t xml:space="preserve">ollowing observations </w:t>
      </w:r>
      <w:r w:rsidR="001B5A48">
        <w:rPr>
          <w:lang w:val="en-GB" w:eastAsia="zh-CN"/>
        </w:rPr>
        <w:t xml:space="preserve">and proposals </w:t>
      </w:r>
      <w:r>
        <w:rPr>
          <w:lang w:val="en-GB" w:eastAsia="zh-CN"/>
        </w:rPr>
        <w:t>are made</w:t>
      </w:r>
      <w:r w:rsidR="001B5A48">
        <w:rPr>
          <w:lang w:val="en-GB" w:eastAsia="zh-CN"/>
        </w:rPr>
        <w:t>:</w:t>
      </w:r>
    </w:p>
    <w:p w14:paraId="26EF8C1A" w14:textId="77777777" w:rsidR="001B5A48" w:rsidRDefault="001B5A48" w:rsidP="006B08C0">
      <w:pPr>
        <w:spacing w:beforeLines="50" w:before="120" w:afterLines="50" w:after="120" w:line="300" w:lineRule="auto"/>
        <w:jc w:val="both"/>
        <w:rPr>
          <w:color w:val="000000" w:themeColor="text1"/>
          <w:szCs w:val="24"/>
          <w:lang w:eastAsia="zh-CN"/>
        </w:rPr>
      </w:pPr>
      <w:r w:rsidRPr="00D6592E">
        <w:rPr>
          <w:rFonts w:eastAsiaTheme="minorEastAsia" w:cs="Times New Roman" w:hint="eastAsia"/>
          <w:b/>
          <w:bCs/>
          <w:szCs w:val="20"/>
          <w:lang w:eastAsia="zh-CN"/>
        </w:rPr>
        <w:t xml:space="preserve">Observation 1: </w:t>
      </w:r>
      <w:r w:rsidRPr="00D6592E">
        <w:rPr>
          <w:rFonts w:eastAsiaTheme="minorEastAsia" w:cs="Times New Roman"/>
          <w:szCs w:val="20"/>
          <w:lang w:eastAsia="zh-CN"/>
        </w:rPr>
        <w:t>According</w:t>
      </w:r>
      <w:r w:rsidRPr="00D6592E">
        <w:rPr>
          <w:rFonts w:eastAsiaTheme="minorEastAsia" w:cs="Times New Roman" w:hint="eastAsia"/>
          <w:szCs w:val="20"/>
          <w:lang w:eastAsia="zh-CN"/>
        </w:rPr>
        <w:t xml:space="preserve"> to </w:t>
      </w:r>
      <w:r w:rsidRPr="00850374">
        <w:rPr>
          <w:rFonts w:hint="eastAsia"/>
          <w:color w:val="000000" w:themeColor="text1"/>
          <w:szCs w:val="24"/>
          <w:lang w:eastAsia="zh-CN"/>
        </w:rPr>
        <w:t>RAN1</w:t>
      </w:r>
      <w:r w:rsidRPr="00D6592E">
        <w:rPr>
          <w:rFonts w:eastAsiaTheme="minorEastAsia" w:cs="Times New Roman" w:hint="eastAsia"/>
          <w:szCs w:val="20"/>
          <w:lang w:eastAsia="zh-CN"/>
        </w:rPr>
        <w:t xml:space="preserve">, </w:t>
      </w:r>
      <w:r w:rsidRPr="00D6592E">
        <w:rPr>
          <w:rFonts w:hint="eastAsia"/>
          <w:color w:val="000000" w:themeColor="text1"/>
          <w:szCs w:val="24"/>
          <w:lang w:eastAsia="zh-CN"/>
        </w:rPr>
        <w:t>OD-SSB will be configured as NCD-SSB which may or may not be located on synchronization raster</w:t>
      </w:r>
      <w:r>
        <w:rPr>
          <w:rFonts w:hint="eastAsia"/>
          <w:color w:val="000000" w:themeColor="text1"/>
          <w:szCs w:val="24"/>
          <w:lang w:eastAsia="zh-CN"/>
        </w:rPr>
        <w:t xml:space="preserve">. </w:t>
      </w:r>
    </w:p>
    <w:p w14:paraId="4EDE8E05" w14:textId="77777777" w:rsidR="001B5A48" w:rsidRPr="007A6CE0" w:rsidRDefault="001B5A48" w:rsidP="006B08C0">
      <w:pPr>
        <w:pStyle w:val="ListParagraph"/>
        <w:numPr>
          <w:ilvl w:val="0"/>
          <w:numId w:val="21"/>
        </w:numPr>
        <w:tabs>
          <w:tab w:val="left" w:pos="1134"/>
        </w:tabs>
        <w:spacing w:beforeLines="50" w:before="120" w:afterLines="50" w:after="120" w:line="300" w:lineRule="auto"/>
        <w:ind w:left="0" w:firstLine="0"/>
        <w:jc w:val="both"/>
        <w:rPr>
          <w:b/>
          <w:bCs/>
          <w:color w:val="000000" w:themeColor="text1"/>
          <w:szCs w:val="24"/>
          <w:lang w:eastAsia="zh-CN"/>
        </w:rPr>
      </w:pPr>
      <w:r w:rsidRPr="007A6CE0">
        <w:rPr>
          <w:rFonts w:eastAsiaTheme="minorEastAsia" w:cs="Times New Roman" w:hint="eastAsia"/>
          <w:b/>
          <w:bCs/>
          <w:szCs w:val="20"/>
          <w:lang w:eastAsia="zh-CN"/>
        </w:rPr>
        <w:t>For</w:t>
      </w:r>
      <w:r w:rsidRPr="007A6CE0">
        <w:rPr>
          <w:rFonts w:hint="eastAsia"/>
          <w:b/>
          <w:bCs/>
          <w:color w:val="000000" w:themeColor="text1"/>
          <w:szCs w:val="24"/>
          <w:lang w:eastAsia="zh-CN"/>
        </w:rPr>
        <w:t xml:space="preserve"> Case 1, t</w:t>
      </w:r>
      <w:r w:rsidRPr="007A6CE0">
        <w:rPr>
          <w:rFonts w:eastAsiaTheme="minorEastAsia" w:cs="Times New Roman" w:hint="eastAsia"/>
          <w:b/>
          <w:bCs/>
          <w:szCs w:val="20"/>
          <w:lang w:eastAsia="zh-CN"/>
        </w:rPr>
        <w:t>here is no</w:t>
      </w:r>
      <w:r w:rsidRPr="007A6CE0">
        <w:rPr>
          <w:rFonts w:hint="eastAsia"/>
          <w:b/>
          <w:bCs/>
          <w:color w:val="000000" w:themeColor="text1"/>
          <w:szCs w:val="24"/>
          <w:lang w:eastAsia="zh-CN"/>
        </w:rPr>
        <w:t xml:space="preserve"> impact on RRM requirements because of OD-SSB </w:t>
      </w:r>
      <w:r>
        <w:rPr>
          <w:b/>
          <w:bCs/>
          <w:color w:val="000000" w:themeColor="text1"/>
          <w:szCs w:val="24"/>
          <w:lang w:eastAsia="zh-CN"/>
        </w:rPr>
        <w:t xml:space="preserve">being located </w:t>
      </w:r>
      <w:r w:rsidRPr="007A6CE0">
        <w:rPr>
          <w:rFonts w:hint="eastAsia"/>
          <w:b/>
          <w:bCs/>
          <w:color w:val="000000" w:themeColor="text1"/>
          <w:szCs w:val="24"/>
          <w:lang w:eastAsia="zh-CN"/>
        </w:rPr>
        <w:t xml:space="preserve">on </w:t>
      </w:r>
      <w:r>
        <w:rPr>
          <w:b/>
          <w:bCs/>
          <w:color w:val="000000" w:themeColor="text1"/>
          <w:szCs w:val="24"/>
          <w:lang w:eastAsia="zh-CN"/>
        </w:rPr>
        <w:t>the</w:t>
      </w:r>
      <w:r w:rsidRPr="007A6CE0">
        <w:rPr>
          <w:rFonts w:hint="eastAsia"/>
          <w:b/>
          <w:bCs/>
          <w:color w:val="000000" w:themeColor="text1"/>
          <w:szCs w:val="24"/>
          <w:lang w:eastAsia="zh-CN"/>
        </w:rPr>
        <w:t xml:space="preserve"> sync raster or not.</w:t>
      </w:r>
    </w:p>
    <w:p w14:paraId="2DC6EBE4" w14:textId="77777777" w:rsidR="00F23A38" w:rsidRPr="00F70AC3" w:rsidRDefault="00F23A38" w:rsidP="006B08C0">
      <w:pPr>
        <w:pStyle w:val="ListParagraph"/>
        <w:numPr>
          <w:ilvl w:val="0"/>
          <w:numId w:val="21"/>
        </w:numPr>
        <w:tabs>
          <w:tab w:val="left" w:pos="1134"/>
        </w:tabs>
        <w:spacing w:beforeLines="50" w:before="120" w:afterLines="50" w:after="120" w:line="300" w:lineRule="auto"/>
        <w:ind w:left="0" w:firstLine="0"/>
        <w:jc w:val="both"/>
        <w:rPr>
          <w:b/>
          <w:bCs/>
          <w:color w:val="000000" w:themeColor="text1"/>
          <w:szCs w:val="24"/>
          <w:lang w:eastAsia="zh-CN"/>
        </w:rPr>
      </w:pPr>
      <w:r w:rsidRPr="00F70AC3">
        <w:rPr>
          <w:rFonts w:hint="eastAsia"/>
          <w:b/>
          <w:bCs/>
          <w:color w:val="000000" w:themeColor="text1"/>
          <w:szCs w:val="24"/>
          <w:lang w:eastAsia="zh-CN"/>
        </w:rPr>
        <w:t xml:space="preserve">For Case 1, a UE is required to measure the OD-SSBs </w:t>
      </w:r>
      <w:r>
        <w:rPr>
          <w:b/>
          <w:bCs/>
          <w:color w:val="000000" w:themeColor="text1"/>
          <w:szCs w:val="24"/>
          <w:lang w:eastAsia="zh-CN"/>
        </w:rPr>
        <w:t>when</w:t>
      </w:r>
      <w:r w:rsidRPr="00F70AC3">
        <w:rPr>
          <w:rFonts w:hint="eastAsia"/>
          <w:b/>
          <w:bCs/>
          <w:color w:val="000000" w:themeColor="text1"/>
          <w:szCs w:val="24"/>
          <w:lang w:eastAsia="zh-CN"/>
        </w:rPr>
        <w:t xml:space="preserve"> they are </w:t>
      </w:r>
      <w:r>
        <w:rPr>
          <w:b/>
          <w:bCs/>
          <w:color w:val="000000" w:themeColor="text1"/>
          <w:szCs w:val="24"/>
          <w:lang w:eastAsia="zh-CN"/>
        </w:rPr>
        <w:t>transmitted</w:t>
      </w:r>
      <w:r w:rsidRPr="00F70AC3">
        <w:rPr>
          <w:rFonts w:hint="eastAsia"/>
          <w:b/>
          <w:bCs/>
          <w:color w:val="000000" w:themeColor="text1"/>
          <w:szCs w:val="24"/>
          <w:lang w:eastAsia="zh-CN"/>
        </w:rPr>
        <w:t xml:space="preserve"> in a deactivated SCell. </w:t>
      </w:r>
    </w:p>
    <w:p w14:paraId="43544AA4" w14:textId="77777777" w:rsidR="00F23A38" w:rsidRPr="004F1704" w:rsidRDefault="00F23A38" w:rsidP="006B08C0">
      <w:pPr>
        <w:pStyle w:val="ListParagraph"/>
        <w:numPr>
          <w:ilvl w:val="0"/>
          <w:numId w:val="21"/>
        </w:numPr>
        <w:tabs>
          <w:tab w:val="left" w:pos="1134"/>
        </w:tabs>
        <w:spacing w:beforeLines="50" w:before="120" w:afterLines="50" w:after="120" w:line="300" w:lineRule="auto"/>
        <w:ind w:left="0" w:firstLine="0"/>
        <w:jc w:val="both"/>
        <w:rPr>
          <w:b/>
          <w:bCs/>
          <w:color w:val="000000" w:themeColor="text1"/>
          <w:szCs w:val="24"/>
          <w:lang w:eastAsia="zh-CN"/>
        </w:rPr>
      </w:pPr>
      <w:r w:rsidRPr="00F70AC3">
        <w:rPr>
          <w:rFonts w:hint="eastAsia"/>
          <w:b/>
          <w:bCs/>
          <w:color w:val="000000" w:themeColor="text1"/>
          <w:szCs w:val="24"/>
          <w:lang w:eastAsia="zh-CN"/>
        </w:rPr>
        <w:t>For Cas</w:t>
      </w:r>
      <w:r w:rsidRPr="004F1704">
        <w:rPr>
          <w:rFonts w:hint="eastAsia"/>
          <w:b/>
          <w:bCs/>
          <w:color w:val="000000" w:themeColor="text1"/>
          <w:szCs w:val="24"/>
          <w:lang w:eastAsia="zh-CN"/>
        </w:rPr>
        <w:t xml:space="preserve">e 1, </w:t>
      </w:r>
      <w:r>
        <w:rPr>
          <w:b/>
          <w:bCs/>
          <w:color w:val="000000" w:themeColor="text1"/>
          <w:szCs w:val="24"/>
          <w:lang w:eastAsia="zh-CN"/>
        </w:rPr>
        <w:t>intra-frequency</w:t>
      </w:r>
      <w:r w:rsidRPr="004F1704">
        <w:rPr>
          <w:rFonts w:hint="eastAsia"/>
          <w:b/>
          <w:bCs/>
          <w:color w:val="000000" w:themeColor="text1"/>
          <w:szCs w:val="24"/>
          <w:lang w:eastAsia="zh-CN"/>
        </w:rPr>
        <w:t xml:space="preserve"> measurement requirement for deactivated SCell needs to be updated </w:t>
      </w:r>
      <w:r>
        <w:rPr>
          <w:b/>
          <w:bCs/>
          <w:color w:val="000000" w:themeColor="text1"/>
          <w:szCs w:val="24"/>
          <w:lang w:eastAsia="zh-CN"/>
        </w:rPr>
        <w:t>to</w:t>
      </w:r>
      <w:r w:rsidRPr="004F1704">
        <w:rPr>
          <w:rFonts w:hint="eastAsia"/>
          <w:b/>
          <w:bCs/>
          <w:color w:val="000000" w:themeColor="text1"/>
          <w:szCs w:val="24"/>
          <w:lang w:eastAsia="zh-CN"/>
        </w:rPr>
        <w:t xml:space="preserve"> appl</w:t>
      </w:r>
      <w:r>
        <w:rPr>
          <w:b/>
          <w:bCs/>
          <w:color w:val="000000" w:themeColor="text1"/>
          <w:szCs w:val="24"/>
          <w:lang w:eastAsia="zh-CN"/>
        </w:rPr>
        <w:t>y</w:t>
      </w:r>
      <w:r w:rsidRPr="004F1704">
        <w:rPr>
          <w:rFonts w:hint="eastAsia"/>
          <w:b/>
          <w:bCs/>
          <w:color w:val="000000" w:themeColor="text1"/>
          <w:szCs w:val="24"/>
          <w:lang w:eastAsia="zh-CN"/>
        </w:rPr>
        <w:t xml:space="preserve"> only </w:t>
      </w:r>
      <w:r>
        <w:rPr>
          <w:rFonts w:hint="eastAsia"/>
          <w:b/>
          <w:bCs/>
          <w:color w:val="000000" w:themeColor="text1"/>
          <w:szCs w:val="24"/>
          <w:lang w:eastAsia="zh-CN"/>
        </w:rPr>
        <w:t xml:space="preserve">when </w:t>
      </w:r>
      <w:r w:rsidRPr="004F1704">
        <w:rPr>
          <w:rFonts w:hint="eastAsia"/>
          <w:b/>
          <w:bCs/>
          <w:color w:val="000000" w:themeColor="text1"/>
          <w:szCs w:val="24"/>
          <w:lang w:eastAsia="zh-CN"/>
        </w:rPr>
        <w:t>OD-SSB is triggered</w:t>
      </w:r>
      <w:r>
        <w:rPr>
          <w:rFonts w:hint="eastAsia"/>
          <w:b/>
          <w:bCs/>
          <w:color w:val="000000" w:themeColor="text1"/>
          <w:szCs w:val="24"/>
          <w:lang w:eastAsia="zh-CN"/>
        </w:rPr>
        <w:t>.</w:t>
      </w:r>
    </w:p>
    <w:p w14:paraId="46D2E03A" w14:textId="77777777" w:rsidR="00F23A38" w:rsidRDefault="00F23A38" w:rsidP="006B08C0">
      <w:pPr>
        <w:spacing w:beforeLines="50" w:before="120" w:afterLines="50" w:after="120" w:line="300" w:lineRule="auto"/>
        <w:jc w:val="both"/>
        <w:rPr>
          <w:rFonts w:eastAsiaTheme="minorEastAsia" w:cs="Times New Roman"/>
          <w:szCs w:val="20"/>
          <w:lang w:eastAsia="zh-CN"/>
        </w:rPr>
      </w:pPr>
      <w:r w:rsidRPr="004F443B">
        <w:rPr>
          <w:rFonts w:hint="eastAsia"/>
          <w:b/>
          <w:bCs/>
          <w:color w:val="000000" w:themeColor="text1"/>
          <w:szCs w:val="24"/>
          <w:lang w:eastAsia="zh-CN"/>
        </w:rPr>
        <w:t xml:space="preserve">Observation </w:t>
      </w:r>
      <w:r>
        <w:rPr>
          <w:b/>
          <w:bCs/>
          <w:color w:val="000000" w:themeColor="text1"/>
          <w:szCs w:val="24"/>
          <w:lang w:eastAsia="zh-CN"/>
        </w:rPr>
        <w:t>2</w:t>
      </w:r>
      <w:r>
        <w:rPr>
          <w:rFonts w:hint="eastAsia"/>
          <w:color w:val="000000" w:themeColor="text1"/>
          <w:szCs w:val="24"/>
          <w:lang w:eastAsia="zh-CN"/>
        </w:rPr>
        <w:t xml:space="preserve">: </w:t>
      </w:r>
      <w:r>
        <w:rPr>
          <w:rFonts w:eastAsiaTheme="minorEastAsia" w:cs="Times New Roman" w:hint="eastAsia"/>
          <w:szCs w:val="20"/>
          <w:lang w:eastAsia="zh-CN"/>
        </w:rPr>
        <w:t xml:space="preserve">Reusing the legacy </w:t>
      </w:r>
      <w:proofErr w:type="spellStart"/>
      <w:r>
        <w:rPr>
          <w:rFonts w:eastAsiaTheme="minorEastAsia" w:cs="Times New Roman" w:hint="eastAsia"/>
          <w:szCs w:val="20"/>
          <w:lang w:eastAsia="zh-CN"/>
        </w:rPr>
        <w:t>measCycleSCell</w:t>
      </w:r>
      <w:proofErr w:type="spellEnd"/>
      <w:r>
        <w:rPr>
          <w:rFonts w:eastAsiaTheme="minorEastAsia" w:cs="Times New Roman" w:hint="eastAsia"/>
          <w:szCs w:val="20"/>
          <w:lang w:eastAsia="zh-CN"/>
        </w:rPr>
        <w:t xml:space="preserve"> for the deactivated SCell measurement would cause unnecessary </w:t>
      </w:r>
      <w:r>
        <w:rPr>
          <w:rFonts w:eastAsiaTheme="minorEastAsia" w:cs="Times New Roman"/>
          <w:szCs w:val="20"/>
          <w:lang w:eastAsia="zh-CN"/>
        </w:rPr>
        <w:t xml:space="preserve">delays and unnecessary </w:t>
      </w:r>
      <w:r>
        <w:rPr>
          <w:rFonts w:eastAsiaTheme="minorEastAsia" w:cs="Times New Roman" w:hint="eastAsia"/>
          <w:szCs w:val="20"/>
          <w:lang w:eastAsia="zh-CN"/>
        </w:rPr>
        <w:t>OD-SSB transmission</w:t>
      </w:r>
      <w:r>
        <w:rPr>
          <w:rFonts w:eastAsiaTheme="minorEastAsia" w:cs="Times New Roman"/>
          <w:szCs w:val="20"/>
          <w:lang w:eastAsia="zh-CN"/>
        </w:rPr>
        <w:t>, and</w:t>
      </w:r>
      <w:r>
        <w:rPr>
          <w:rFonts w:eastAsiaTheme="minorEastAsia" w:cs="Times New Roman" w:hint="eastAsia"/>
          <w:szCs w:val="20"/>
          <w:lang w:eastAsia="zh-CN"/>
        </w:rPr>
        <w:t xml:space="preserve"> hence conflict with the objective of network energy saving.</w:t>
      </w:r>
    </w:p>
    <w:p w14:paraId="22F0ED02" w14:textId="77777777" w:rsidR="00F23A38" w:rsidRDefault="00F23A38" w:rsidP="006B08C0">
      <w:pPr>
        <w:pStyle w:val="ListParagraph"/>
        <w:numPr>
          <w:ilvl w:val="0"/>
          <w:numId w:val="21"/>
        </w:numPr>
        <w:tabs>
          <w:tab w:val="left" w:pos="1134"/>
        </w:tabs>
        <w:spacing w:beforeLines="50" w:before="120" w:afterLines="50" w:after="120" w:line="300" w:lineRule="auto"/>
        <w:ind w:left="0" w:firstLine="0"/>
        <w:jc w:val="both"/>
        <w:rPr>
          <w:rFonts w:eastAsiaTheme="minorEastAsia" w:cs="Times New Roman"/>
          <w:b/>
          <w:bCs/>
          <w:szCs w:val="20"/>
          <w:lang w:eastAsia="zh-CN"/>
        </w:rPr>
      </w:pPr>
      <w:r>
        <w:rPr>
          <w:rFonts w:eastAsiaTheme="minorEastAsia" w:cs="Times New Roman" w:hint="eastAsia"/>
          <w:b/>
          <w:bCs/>
          <w:szCs w:val="20"/>
          <w:lang w:eastAsia="zh-CN"/>
        </w:rPr>
        <w:t>For Case 1, t</w:t>
      </w:r>
      <w:r w:rsidRPr="004F443B">
        <w:rPr>
          <w:rFonts w:eastAsiaTheme="minorEastAsia" w:cs="Times New Roman" w:hint="eastAsia"/>
          <w:b/>
          <w:bCs/>
          <w:szCs w:val="20"/>
          <w:lang w:eastAsia="zh-CN"/>
        </w:rPr>
        <w:t xml:space="preserve">he UE </w:t>
      </w:r>
      <w:r w:rsidRPr="004748AB">
        <w:rPr>
          <w:rFonts w:eastAsiaTheme="minorEastAsia" w:cs="Times New Roman" w:hint="eastAsia"/>
          <w:b/>
          <w:bCs/>
          <w:szCs w:val="20"/>
          <w:lang w:eastAsia="zh-CN"/>
        </w:rPr>
        <w:t xml:space="preserve">shall </w:t>
      </w:r>
      <w:r w:rsidRPr="004748AB">
        <w:rPr>
          <w:rFonts w:hint="eastAsia"/>
          <w:b/>
          <w:bCs/>
          <w:color w:val="000000" w:themeColor="text1"/>
          <w:szCs w:val="24"/>
          <w:lang w:eastAsia="zh-CN"/>
        </w:rPr>
        <w:t>perform</w:t>
      </w:r>
      <w:r w:rsidRPr="004748AB">
        <w:rPr>
          <w:rFonts w:eastAsiaTheme="minorEastAsia" w:cs="Times New Roman" w:hint="eastAsia"/>
          <w:b/>
          <w:bCs/>
          <w:szCs w:val="20"/>
          <w:lang w:eastAsia="zh-CN"/>
        </w:rPr>
        <w:t xml:space="preserve"> the deact</w:t>
      </w:r>
      <w:r w:rsidRPr="004F443B">
        <w:rPr>
          <w:rFonts w:eastAsiaTheme="minorEastAsia" w:cs="Times New Roman" w:hint="eastAsia"/>
          <w:b/>
          <w:bCs/>
          <w:szCs w:val="20"/>
          <w:lang w:eastAsia="zh-CN"/>
        </w:rPr>
        <w:t>ivated SCell measurement based on the OD-SSB periodicity.</w:t>
      </w:r>
    </w:p>
    <w:p w14:paraId="5337543E" w14:textId="77777777" w:rsidR="00F23A38" w:rsidRDefault="00F23A38" w:rsidP="006B08C0">
      <w:pPr>
        <w:pStyle w:val="ListParagraph"/>
        <w:numPr>
          <w:ilvl w:val="0"/>
          <w:numId w:val="21"/>
        </w:numPr>
        <w:tabs>
          <w:tab w:val="left" w:pos="1134"/>
        </w:tabs>
        <w:spacing w:beforeLines="50" w:before="120" w:afterLines="50" w:after="120" w:line="300" w:lineRule="auto"/>
        <w:ind w:left="0" w:firstLine="0"/>
        <w:jc w:val="both"/>
        <w:rPr>
          <w:rFonts w:eastAsiaTheme="minorEastAsia" w:cs="Times New Roman"/>
          <w:b/>
          <w:bCs/>
          <w:szCs w:val="20"/>
          <w:lang w:eastAsia="zh-CN"/>
        </w:rPr>
      </w:pPr>
      <w:r w:rsidRPr="005F0328">
        <w:rPr>
          <w:rFonts w:eastAsiaTheme="minorEastAsia" w:cs="Times New Roman"/>
          <w:b/>
          <w:bCs/>
          <w:szCs w:val="20"/>
          <w:lang w:eastAsia="zh-CN"/>
        </w:rPr>
        <w:t xml:space="preserve">In Case 1, the </w:t>
      </w:r>
      <w:r>
        <w:rPr>
          <w:rFonts w:eastAsiaTheme="minorEastAsia" w:cs="Times New Roman"/>
          <w:b/>
          <w:bCs/>
          <w:szCs w:val="20"/>
          <w:lang w:eastAsia="zh-CN"/>
        </w:rPr>
        <w:t>SCell</w:t>
      </w:r>
      <w:r w:rsidRPr="005F0328">
        <w:rPr>
          <w:rFonts w:eastAsiaTheme="minorEastAsia" w:cs="Times New Roman"/>
          <w:b/>
          <w:bCs/>
          <w:szCs w:val="20"/>
          <w:lang w:eastAsia="zh-CN"/>
        </w:rPr>
        <w:t xml:space="preserve"> </w:t>
      </w:r>
      <w:r w:rsidRPr="00016E44">
        <w:rPr>
          <w:b/>
          <w:bCs/>
          <w:color w:val="000000" w:themeColor="text1"/>
          <w:szCs w:val="24"/>
          <w:lang w:eastAsia="zh-CN"/>
        </w:rPr>
        <w:t>known</w:t>
      </w:r>
      <w:r w:rsidRPr="005F0328">
        <w:rPr>
          <w:rFonts w:eastAsiaTheme="minorEastAsia" w:cs="Times New Roman"/>
          <w:b/>
          <w:bCs/>
          <w:szCs w:val="20"/>
          <w:lang w:eastAsia="zh-CN"/>
        </w:rPr>
        <w:t>/unknown condition shall be defined based on if the UE has sent a</w:t>
      </w:r>
      <w:r>
        <w:rPr>
          <w:rFonts w:eastAsiaTheme="minorEastAsia" w:cs="Times New Roman"/>
          <w:b/>
          <w:bCs/>
          <w:szCs w:val="20"/>
          <w:lang w:eastAsia="zh-CN"/>
        </w:rPr>
        <w:t>n</w:t>
      </w:r>
      <w:r w:rsidRPr="005F0328">
        <w:rPr>
          <w:rFonts w:eastAsiaTheme="minorEastAsia" w:cs="Times New Roman"/>
          <w:b/>
          <w:bCs/>
          <w:szCs w:val="20"/>
          <w:lang w:eastAsia="zh-CN"/>
        </w:rPr>
        <w:t xml:space="preserve"> </w:t>
      </w:r>
      <w:r>
        <w:rPr>
          <w:rFonts w:eastAsiaTheme="minorEastAsia" w:cs="Times New Roman"/>
          <w:b/>
          <w:bCs/>
          <w:szCs w:val="20"/>
          <w:lang w:eastAsia="zh-CN"/>
        </w:rPr>
        <w:t xml:space="preserve">OD-SSB based </w:t>
      </w:r>
      <w:r w:rsidRPr="005F0328">
        <w:rPr>
          <w:rFonts w:eastAsiaTheme="minorEastAsia" w:cs="Times New Roman"/>
          <w:b/>
          <w:bCs/>
          <w:szCs w:val="20"/>
          <w:lang w:eastAsia="zh-CN"/>
        </w:rPr>
        <w:t>measurement reporting</w:t>
      </w:r>
      <w:r>
        <w:rPr>
          <w:rFonts w:eastAsiaTheme="minorEastAsia" w:cs="Times New Roman"/>
          <w:b/>
          <w:bCs/>
          <w:szCs w:val="20"/>
          <w:lang w:eastAsia="zh-CN"/>
        </w:rPr>
        <w:t xml:space="preserve"> within a certain </w:t>
      </w:r>
      <w:proofErr w:type="gramStart"/>
      <w:r>
        <w:rPr>
          <w:rFonts w:eastAsiaTheme="minorEastAsia" w:cs="Times New Roman"/>
          <w:b/>
          <w:bCs/>
          <w:szCs w:val="20"/>
          <w:lang w:eastAsia="zh-CN"/>
        </w:rPr>
        <w:t xml:space="preserve">time </w:t>
      </w:r>
      <w:r w:rsidRPr="00016E44">
        <w:rPr>
          <w:b/>
          <w:bCs/>
          <w:color w:val="000000" w:themeColor="text1"/>
          <w:szCs w:val="24"/>
          <w:lang w:eastAsia="zh-CN"/>
        </w:rPr>
        <w:t>period</w:t>
      </w:r>
      <w:proofErr w:type="gramEnd"/>
      <w:r>
        <w:rPr>
          <w:rFonts w:eastAsiaTheme="minorEastAsia" w:cs="Times New Roman"/>
          <w:b/>
          <w:bCs/>
          <w:szCs w:val="20"/>
          <w:lang w:eastAsia="zh-CN"/>
        </w:rPr>
        <w:t xml:space="preserve"> before receiving SCell activation command (in addition to the radio conditions)</w:t>
      </w:r>
      <w:r w:rsidRPr="005F0328">
        <w:rPr>
          <w:rFonts w:eastAsiaTheme="minorEastAsia" w:cs="Times New Roman"/>
          <w:b/>
          <w:bCs/>
          <w:szCs w:val="20"/>
          <w:lang w:eastAsia="zh-CN"/>
        </w:rPr>
        <w:t xml:space="preserve">. </w:t>
      </w:r>
    </w:p>
    <w:p w14:paraId="1594193D" w14:textId="77777777" w:rsidR="00F23A38" w:rsidRDefault="00F23A38" w:rsidP="006B08C0">
      <w:pPr>
        <w:pStyle w:val="ListParagraph"/>
        <w:numPr>
          <w:ilvl w:val="0"/>
          <w:numId w:val="21"/>
        </w:numPr>
        <w:tabs>
          <w:tab w:val="left" w:pos="1134"/>
        </w:tabs>
        <w:spacing w:beforeLines="50" w:before="120" w:afterLines="50" w:after="120" w:line="300" w:lineRule="auto"/>
        <w:ind w:left="0" w:firstLine="0"/>
        <w:jc w:val="both"/>
        <w:rPr>
          <w:rFonts w:eastAsiaTheme="minorEastAsia" w:cs="Times New Roman"/>
          <w:b/>
          <w:bCs/>
          <w:szCs w:val="20"/>
          <w:lang w:eastAsia="zh-CN"/>
        </w:rPr>
      </w:pPr>
      <w:r>
        <w:rPr>
          <w:rFonts w:eastAsiaTheme="minorEastAsia" w:cs="Times New Roman"/>
          <w:b/>
          <w:bCs/>
          <w:szCs w:val="20"/>
          <w:lang w:eastAsia="zh-CN"/>
        </w:rPr>
        <w:t xml:space="preserve">For Case 1, RAN4 </w:t>
      </w:r>
      <w:r w:rsidRPr="00016E44">
        <w:rPr>
          <w:b/>
          <w:bCs/>
          <w:color w:val="000000" w:themeColor="text1"/>
          <w:szCs w:val="24"/>
          <w:lang w:eastAsia="zh-CN"/>
        </w:rPr>
        <w:t>shall</w:t>
      </w:r>
      <w:r>
        <w:rPr>
          <w:rFonts w:eastAsiaTheme="minorEastAsia" w:cs="Times New Roman"/>
          <w:b/>
          <w:bCs/>
          <w:szCs w:val="20"/>
          <w:lang w:eastAsia="zh-CN"/>
        </w:rPr>
        <w:t xml:space="preserve"> define the SCell </w:t>
      </w:r>
      <w:r w:rsidRPr="00016E44">
        <w:rPr>
          <w:b/>
          <w:bCs/>
          <w:color w:val="000000" w:themeColor="text1"/>
          <w:szCs w:val="24"/>
          <w:lang w:eastAsia="zh-CN"/>
        </w:rPr>
        <w:t>activation</w:t>
      </w:r>
      <w:r>
        <w:rPr>
          <w:rFonts w:eastAsiaTheme="minorEastAsia" w:cs="Times New Roman"/>
          <w:b/>
          <w:bCs/>
          <w:szCs w:val="20"/>
          <w:lang w:eastAsia="zh-CN"/>
        </w:rPr>
        <w:t xml:space="preserve"> delay for both known and unknown SCell conditions based on the OD-SSB based measurement reporting. </w:t>
      </w:r>
    </w:p>
    <w:p w14:paraId="6D98F03B" w14:textId="77777777" w:rsidR="00F23A38" w:rsidRDefault="00F23A38" w:rsidP="006B08C0">
      <w:pPr>
        <w:pStyle w:val="ListParagraph"/>
        <w:tabs>
          <w:tab w:val="left" w:pos="1134"/>
        </w:tabs>
        <w:spacing w:beforeLines="50" w:before="120" w:afterLines="50" w:after="120" w:line="300" w:lineRule="auto"/>
        <w:ind w:left="0"/>
        <w:jc w:val="both"/>
        <w:rPr>
          <w:rFonts w:eastAsiaTheme="minorEastAsia" w:cs="Times New Roman"/>
          <w:b/>
          <w:bCs/>
          <w:szCs w:val="20"/>
          <w:lang w:eastAsia="zh-CN"/>
        </w:rPr>
      </w:pPr>
    </w:p>
    <w:p w14:paraId="1F44F4AE" w14:textId="77777777" w:rsidR="00F23A38" w:rsidRPr="0060539A" w:rsidRDefault="00F23A38" w:rsidP="006B08C0">
      <w:pPr>
        <w:pStyle w:val="ListParagraph"/>
        <w:numPr>
          <w:ilvl w:val="0"/>
          <w:numId w:val="21"/>
        </w:numPr>
        <w:tabs>
          <w:tab w:val="left" w:pos="1134"/>
        </w:tabs>
        <w:spacing w:beforeLines="50" w:before="120" w:afterLines="50" w:after="120" w:line="300" w:lineRule="auto"/>
        <w:ind w:left="0" w:firstLine="0"/>
        <w:jc w:val="both"/>
        <w:rPr>
          <w:rFonts w:eastAsiaTheme="minorEastAsia" w:cs="Times New Roman"/>
          <w:b/>
          <w:bCs/>
          <w:szCs w:val="20"/>
          <w:lang w:eastAsia="zh-CN"/>
        </w:rPr>
      </w:pPr>
      <w:r w:rsidRPr="0060539A">
        <w:rPr>
          <w:rFonts w:eastAsiaTheme="minorEastAsia" w:cs="Times New Roman" w:hint="eastAsia"/>
          <w:b/>
          <w:bCs/>
          <w:szCs w:val="20"/>
          <w:lang w:eastAsia="zh-CN"/>
        </w:rPr>
        <w:t xml:space="preserve">Exiting SCell </w:t>
      </w:r>
      <w:r w:rsidRPr="0060539A">
        <w:rPr>
          <w:rFonts w:eastAsiaTheme="minorEastAsia" w:cs="Times New Roman"/>
          <w:b/>
          <w:bCs/>
          <w:szCs w:val="20"/>
          <w:lang w:eastAsia="zh-CN"/>
        </w:rPr>
        <w:t>activation</w:t>
      </w:r>
      <w:r w:rsidRPr="0060539A">
        <w:rPr>
          <w:rFonts w:eastAsiaTheme="minorEastAsia" w:cs="Times New Roman" w:hint="eastAsia"/>
          <w:b/>
          <w:bCs/>
          <w:szCs w:val="20"/>
          <w:lang w:eastAsia="zh-CN"/>
        </w:rPr>
        <w:t xml:space="preserve"> delay requirement shall apply except OD-SSB is used instead of legacy SSBs</w:t>
      </w:r>
      <w:r>
        <w:rPr>
          <w:rFonts w:eastAsiaTheme="minorEastAsia" w:cs="Times New Roman" w:hint="eastAsia"/>
          <w:b/>
          <w:bCs/>
          <w:szCs w:val="20"/>
          <w:lang w:eastAsia="zh-CN"/>
        </w:rPr>
        <w:t>.</w:t>
      </w:r>
    </w:p>
    <w:p w14:paraId="2C27C2D3" w14:textId="77777777" w:rsidR="00F23A38" w:rsidRDefault="00F23A38" w:rsidP="006B08C0">
      <w:pPr>
        <w:spacing w:beforeLines="50" w:before="120" w:afterLines="50" w:after="120" w:line="300" w:lineRule="auto"/>
        <w:rPr>
          <w:lang w:eastAsia="zh-CN"/>
        </w:rPr>
      </w:pPr>
      <w:r w:rsidRPr="00A15EAD">
        <w:rPr>
          <w:rFonts w:hint="eastAsia"/>
          <w:b/>
          <w:bCs/>
          <w:lang w:eastAsia="zh-CN"/>
        </w:rPr>
        <w:t xml:space="preserve">Observation </w:t>
      </w:r>
      <w:r>
        <w:rPr>
          <w:b/>
          <w:bCs/>
          <w:lang w:eastAsia="zh-CN"/>
        </w:rPr>
        <w:t>3</w:t>
      </w:r>
      <w:r w:rsidRPr="00A15EAD">
        <w:rPr>
          <w:rFonts w:hint="eastAsia"/>
          <w:b/>
          <w:bCs/>
          <w:lang w:eastAsia="zh-CN"/>
        </w:rPr>
        <w:t>:</w:t>
      </w:r>
      <w:r>
        <w:rPr>
          <w:rFonts w:hint="eastAsia"/>
          <w:lang w:eastAsia="zh-CN"/>
        </w:rPr>
        <w:t xml:space="preserve"> OD-SSB and regular SSBs may be on the same or different frequenc</w:t>
      </w:r>
      <w:r>
        <w:rPr>
          <w:lang w:eastAsia="zh-CN"/>
        </w:rPr>
        <w:t>ies</w:t>
      </w:r>
      <w:r>
        <w:rPr>
          <w:rFonts w:hint="eastAsia"/>
          <w:lang w:eastAsia="zh-CN"/>
        </w:rPr>
        <w:t xml:space="preserve"> in a SCell. </w:t>
      </w:r>
    </w:p>
    <w:p w14:paraId="0C69DEDD" w14:textId="77777777" w:rsidR="00F23A38" w:rsidRPr="00582B03" w:rsidRDefault="00F23A38" w:rsidP="006B08C0">
      <w:pPr>
        <w:pStyle w:val="ListParagraph"/>
        <w:numPr>
          <w:ilvl w:val="0"/>
          <w:numId w:val="21"/>
        </w:numPr>
        <w:tabs>
          <w:tab w:val="left" w:pos="1134"/>
        </w:tabs>
        <w:spacing w:beforeLines="50" w:before="120" w:afterLines="50" w:after="120" w:line="300" w:lineRule="auto"/>
        <w:ind w:left="0" w:firstLine="0"/>
        <w:jc w:val="both"/>
        <w:rPr>
          <w:b/>
          <w:bCs/>
          <w:lang w:eastAsia="zh-CN"/>
        </w:rPr>
      </w:pPr>
      <w:r w:rsidRPr="00582B03">
        <w:rPr>
          <w:rFonts w:hint="eastAsia"/>
          <w:b/>
          <w:bCs/>
          <w:lang w:eastAsia="zh-CN"/>
        </w:rPr>
        <w:t>RAN4 to start the Case 2 discussion assuming OD-SSB and regular SSB have the same time offset and different periodicity on the same or different frequenc</w:t>
      </w:r>
      <w:r>
        <w:rPr>
          <w:b/>
          <w:bCs/>
          <w:lang w:eastAsia="zh-CN"/>
        </w:rPr>
        <w:t>ies</w:t>
      </w:r>
      <w:r w:rsidRPr="00582B03">
        <w:rPr>
          <w:rFonts w:hint="eastAsia"/>
          <w:b/>
          <w:bCs/>
          <w:lang w:eastAsia="zh-CN"/>
        </w:rPr>
        <w:t xml:space="preserve">.   </w:t>
      </w:r>
    </w:p>
    <w:p w14:paraId="636B6E15" w14:textId="77777777" w:rsidR="00F23A38" w:rsidRPr="003D13A9" w:rsidRDefault="00F23A38" w:rsidP="006B08C0">
      <w:pPr>
        <w:pStyle w:val="ListParagraph"/>
        <w:numPr>
          <w:ilvl w:val="0"/>
          <w:numId w:val="21"/>
        </w:numPr>
        <w:tabs>
          <w:tab w:val="left" w:pos="1134"/>
        </w:tabs>
        <w:spacing w:beforeLines="50" w:before="120" w:afterLines="50" w:after="120" w:line="300" w:lineRule="auto"/>
        <w:ind w:left="0" w:firstLine="0"/>
        <w:jc w:val="both"/>
        <w:rPr>
          <w:rFonts w:eastAsiaTheme="minorEastAsia" w:cs="Times New Roman"/>
          <w:b/>
          <w:bCs/>
          <w:szCs w:val="20"/>
          <w:lang w:eastAsia="zh-CN"/>
        </w:rPr>
      </w:pPr>
      <w:r w:rsidRPr="000D7695">
        <w:rPr>
          <w:rFonts w:eastAsiaTheme="minorEastAsia" w:cs="Times New Roman" w:hint="eastAsia"/>
          <w:b/>
          <w:bCs/>
          <w:szCs w:val="20"/>
          <w:lang w:eastAsia="zh-CN"/>
        </w:rPr>
        <w:lastRenderedPageBreak/>
        <w:t xml:space="preserve">For Case 2, a UE is required to perform the SSB-based </w:t>
      </w:r>
      <w:r>
        <w:rPr>
          <w:rFonts w:eastAsiaTheme="minorEastAsia" w:cs="Times New Roman"/>
          <w:b/>
          <w:bCs/>
          <w:szCs w:val="20"/>
          <w:lang w:eastAsia="zh-CN"/>
        </w:rPr>
        <w:t xml:space="preserve">intra-frequency </w:t>
      </w:r>
      <w:r w:rsidRPr="000D7695">
        <w:rPr>
          <w:rFonts w:eastAsiaTheme="minorEastAsia" w:cs="Times New Roman" w:hint="eastAsia"/>
          <w:b/>
          <w:bCs/>
          <w:szCs w:val="20"/>
          <w:lang w:eastAsia="zh-CN"/>
        </w:rPr>
        <w:t>measurement</w:t>
      </w:r>
      <w:r>
        <w:rPr>
          <w:rFonts w:eastAsiaTheme="minorEastAsia" w:cs="Times New Roman"/>
          <w:b/>
          <w:bCs/>
          <w:szCs w:val="20"/>
          <w:lang w:eastAsia="zh-CN"/>
        </w:rPr>
        <w:t>s</w:t>
      </w:r>
      <w:r w:rsidRPr="000D7695">
        <w:rPr>
          <w:rFonts w:eastAsiaTheme="minorEastAsia" w:cs="Times New Roman" w:hint="eastAsia"/>
          <w:b/>
          <w:bCs/>
          <w:szCs w:val="20"/>
          <w:lang w:eastAsia="zh-CN"/>
        </w:rPr>
        <w:t xml:space="preserve"> based on regular SSB before OD-SSB is triggered. </w:t>
      </w:r>
    </w:p>
    <w:p w14:paraId="2B6AF9E4" w14:textId="77777777" w:rsidR="00F23A38" w:rsidRDefault="00F23A38" w:rsidP="006B08C0">
      <w:pPr>
        <w:pStyle w:val="ListParagraph"/>
        <w:numPr>
          <w:ilvl w:val="0"/>
          <w:numId w:val="21"/>
        </w:numPr>
        <w:tabs>
          <w:tab w:val="left" w:pos="1134"/>
        </w:tabs>
        <w:spacing w:beforeLines="50" w:before="120" w:afterLines="50" w:after="120" w:line="300" w:lineRule="auto"/>
        <w:ind w:left="0" w:firstLine="0"/>
        <w:jc w:val="both"/>
        <w:rPr>
          <w:rFonts w:eastAsiaTheme="minorEastAsia" w:cs="Times New Roman"/>
          <w:b/>
          <w:bCs/>
          <w:szCs w:val="20"/>
          <w:lang w:eastAsia="zh-CN"/>
        </w:rPr>
      </w:pPr>
      <w:r>
        <w:rPr>
          <w:rFonts w:eastAsiaTheme="minorEastAsia" w:cs="Times New Roman" w:hint="eastAsia"/>
          <w:b/>
          <w:bCs/>
          <w:szCs w:val="20"/>
          <w:lang w:eastAsia="zh-CN"/>
        </w:rPr>
        <w:t>For Case 2, t</w:t>
      </w:r>
      <w:r w:rsidRPr="000D7695">
        <w:rPr>
          <w:rFonts w:eastAsiaTheme="minorEastAsia" w:cs="Times New Roman" w:hint="eastAsia"/>
          <w:b/>
          <w:bCs/>
          <w:szCs w:val="20"/>
          <w:lang w:eastAsia="zh-CN"/>
        </w:rPr>
        <w:t xml:space="preserve">he existing </w:t>
      </w:r>
      <w:r>
        <w:rPr>
          <w:rFonts w:eastAsiaTheme="minorEastAsia" w:cs="Times New Roman"/>
          <w:b/>
          <w:bCs/>
          <w:szCs w:val="20"/>
          <w:lang w:eastAsia="zh-CN"/>
        </w:rPr>
        <w:t xml:space="preserve">intra-frequency </w:t>
      </w:r>
      <w:r w:rsidRPr="000D7695">
        <w:rPr>
          <w:rFonts w:eastAsiaTheme="minorEastAsia" w:cs="Times New Roman" w:hint="eastAsia"/>
          <w:b/>
          <w:bCs/>
          <w:szCs w:val="20"/>
          <w:lang w:eastAsia="zh-CN"/>
        </w:rPr>
        <w:t xml:space="preserve">measurement requirement for deactivated SCell </w:t>
      </w:r>
      <w:r>
        <w:rPr>
          <w:rFonts w:eastAsiaTheme="minorEastAsia" w:cs="Times New Roman" w:hint="eastAsia"/>
          <w:b/>
          <w:bCs/>
          <w:szCs w:val="20"/>
          <w:lang w:eastAsia="zh-CN"/>
        </w:rPr>
        <w:t xml:space="preserve">shall </w:t>
      </w:r>
      <w:r w:rsidRPr="000D7695">
        <w:rPr>
          <w:rFonts w:eastAsiaTheme="minorEastAsia" w:cs="Times New Roman" w:hint="eastAsia"/>
          <w:b/>
          <w:bCs/>
          <w:szCs w:val="20"/>
          <w:lang w:eastAsia="zh-CN"/>
        </w:rPr>
        <w:t>appl</w:t>
      </w:r>
      <w:r>
        <w:rPr>
          <w:rFonts w:eastAsiaTheme="minorEastAsia" w:cs="Times New Roman" w:hint="eastAsia"/>
          <w:b/>
          <w:bCs/>
          <w:szCs w:val="20"/>
          <w:lang w:eastAsia="zh-CN"/>
        </w:rPr>
        <w:t>y</w:t>
      </w:r>
      <w:r w:rsidRPr="000D7695">
        <w:rPr>
          <w:rFonts w:eastAsiaTheme="minorEastAsia" w:cs="Times New Roman" w:hint="eastAsia"/>
          <w:b/>
          <w:bCs/>
          <w:szCs w:val="20"/>
          <w:lang w:eastAsia="zh-CN"/>
        </w:rPr>
        <w:t xml:space="preserve"> before OD-SSB is triggered on the SCell</w:t>
      </w:r>
      <w:r>
        <w:rPr>
          <w:rFonts w:eastAsiaTheme="minorEastAsia" w:cs="Times New Roman" w:hint="eastAsia"/>
          <w:b/>
          <w:bCs/>
          <w:szCs w:val="20"/>
          <w:lang w:eastAsia="zh-CN"/>
        </w:rPr>
        <w:t>.</w:t>
      </w:r>
    </w:p>
    <w:p w14:paraId="55DC89D1" w14:textId="77777777" w:rsidR="00F23A38" w:rsidRDefault="00F23A38" w:rsidP="006B08C0">
      <w:pPr>
        <w:pStyle w:val="ListParagraph"/>
        <w:numPr>
          <w:ilvl w:val="0"/>
          <w:numId w:val="21"/>
        </w:numPr>
        <w:tabs>
          <w:tab w:val="left" w:pos="1134"/>
        </w:tabs>
        <w:spacing w:beforeLines="50" w:before="120" w:afterLines="50" w:after="120" w:line="300" w:lineRule="auto"/>
        <w:ind w:left="0" w:firstLine="0"/>
        <w:jc w:val="both"/>
        <w:rPr>
          <w:rFonts w:eastAsiaTheme="minorEastAsia" w:cs="Times New Roman"/>
          <w:b/>
          <w:bCs/>
          <w:szCs w:val="20"/>
          <w:lang w:eastAsia="zh-CN"/>
        </w:rPr>
      </w:pPr>
      <w:r>
        <w:rPr>
          <w:rFonts w:eastAsiaTheme="minorEastAsia" w:cs="Times New Roman" w:hint="eastAsia"/>
          <w:b/>
          <w:bCs/>
          <w:szCs w:val="20"/>
          <w:lang w:eastAsia="zh-CN"/>
        </w:rPr>
        <w:t xml:space="preserve">For Case 2, </w:t>
      </w:r>
      <w:r w:rsidRPr="00487A40">
        <w:rPr>
          <w:rFonts w:eastAsiaTheme="minorEastAsia" w:cs="Times New Roman" w:hint="eastAsia"/>
          <w:b/>
          <w:bCs/>
          <w:szCs w:val="20"/>
          <w:lang w:eastAsia="zh-CN"/>
        </w:rPr>
        <w:t>a UE is required to measure at least OD-SSB</w:t>
      </w:r>
      <w:r>
        <w:rPr>
          <w:rFonts w:eastAsiaTheme="minorEastAsia" w:cs="Times New Roman" w:hint="eastAsia"/>
          <w:b/>
          <w:bCs/>
          <w:szCs w:val="20"/>
          <w:lang w:eastAsia="zh-CN"/>
        </w:rPr>
        <w:t xml:space="preserve"> w</w:t>
      </w:r>
      <w:r w:rsidRPr="00487A40">
        <w:rPr>
          <w:rFonts w:eastAsiaTheme="minorEastAsia" w:cs="Times New Roman" w:hint="eastAsia"/>
          <w:b/>
          <w:bCs/>
          <w:szCs w:val="20"/>
          <w:lang w:eastAsia="zh-CN"/>
        </w:rPr>
        <w:t xml:space="preserve">hen OD-SSB </w:t>
      </w:r>
      <w:r>
        <w:rPr>
          <w:rFonts w:eastAsiaTheme="minorEastAsia" w:cs="Times New Roman"/>
          <w:b/>
          <w:bCs/>
          <w:szCs w:val="20"/>
          <w:lang w:eastAsia="zh-CN"/>
        </w:rPr>
        <w:t xml:space="preserve">transmission </w:t>
      </w:r>
      <w:r w:rsidRPr="00487A40">
        <w:rPr>
          <w:rFonts w:eastAsiaTheme="minorEastAsia" w:cs="Times New Roman" w:hint="eastAsia"/>
          <w:b/>
          <w:bCs/>
          <w:szCs w:val="20"/>
          <w:lang w:eastAsia="zh-CN"/>
        </w:rPr>
        <w:t xml:space="preserve">is triggered on the deactivated SCell. </w:t>
      </w:r>
    </w:p>
    <w:p w14:paraId="08A0067F" w14:textId="77777777" w:rsidR="00F23A38" w:rsidRPr="00487A40" w:rsidRDefault="00F23A38" w:rsidP="006B08C0">
      <w:pPr>
        <w:pStyle w:val="ListParagraph"/>
        <w:numPr>
          <w:ilvl w:val="0"/>
          <w:numId w:val="21"/>
        </w:numPr>
        <w:tabs>
          <w:tab w:val="left" w:pos="1134"/>
        </w:tabs>
        <w:spacing w:beforeLines="50" w:before="120" w:afterLines="50" w:after="120" w:line="300" w:lineRule="auto"/>
        <w:ind w:left="0" w:firstLine="0"/>
        <w:jc w:val="both"/>
        <w:rPr>
          <w:rFonts w:eastAsiaTheme="minorEastAsia" w:cs="Times New Roman"/>
          <w:b/>
          <w:bCs/>
          <w:szCs w:val="20"/>
          <w:lang w:eastAsia="zh-CN"/>
        </w:rPr>
      </w:pPr>
      <w:r>
        <w:rPr>
          <w:rFonts w:eastAsiaTheme="minorEastAsia" w:cs="Times New Roman" w:hint="eastAsia"/>
          <w:b/>
          <w:bCs/>
          <w:szCs w:val="20"/>
          <w:lang w:eastAsia="zh-CN"/>
        </w:rPr>
        <w:t>For Case 2, if OD-SSB and regular SSB are not on the same frequency, RAN4 to discuss if UE is required to measure both SSBs in the deactivated SCell.</w:t>
      </w:r>
    </w:p>
    <w:p w14:paraId="3EBE248E" w14:textId="77777777" w:rsidR="00F23A38" w:rsidRDefault="00F23A38" w:rsidP="006B08C0">
      <w:pPr>
        <w:pStyle w:val="ListParagraph"/>
        <w:numPr>
          <w:ilvl w:val="0"/>
          <w:numId w:val="21"/>
        </w:numPr>
        <w:tabs>
          <w:tab w:val="left" w:pos="1134"/>
        </w:tabs>
        <w:spacing w:beforeLines="50" w:before="120" w:afterLines="50" w:after="120" w:line="300" w:lineRule="auto"/>
        <w:ind w:left="0" w:firstLine="0"/>
        <w:jc w:val="both"/>
        <w:rPr>
          <w:b/>
          <w:bCs/>
          <w:lang w:eastAsia="zh-CN"/>
        </w:rPr>
      </w:pPr>
      <w:r>
        <w:rPr>
          <w:rFonts w:hint="eastAsia"/>
          <w:b/>
          <w:bCs/>
          <w:lang w:eastAsia="zh-CN"/>
        </w:rPr>
        <w:t>For Case 2, t</w:t>
      </w:r>
      <w:r w:rsidRPr="003C00AE">
        <w:rPr>
          <w:rFonts w:hint="eastAsia"/>
          <w:b/>
          <w:bCs/>
          <w:lang w:eastAsia="zh-CN"/>
        </w:rPr>
        <w:t>he SCell shall be considered as known if the UE has sent a measurement report for either regular SSB or OD-SSB on the deactivated SCell.</w:t>
      </w:r>
    </w:p>
    <w:p w14:paraId="04A9A668" w14:textId="77777777" w:rsidR="00F23A38" w:rsidRDefault="00F23A38" w:rsidP="006B08C0">
      <w:pPr>
        <w:pStyle w:val="ListParagraph"/>
        <w:numPr>
          <w:ilvl w:val="0"/>
          <w:numId w:val="21"/>
        </w:numPr>
        <w:tabs>
          <w:tab w:val="left" w:pos="1134"/>
        </w:tabs>
        <w:spacing w:beforeLines="50" w:before="120" w:afterLines="50" w:after="120" w:line="300" w:lineRule="auto"/>
        <w:ind w:left="0" w:firstLine="0"/>
        <w:jc w:val="both"/>
        <w:rPr>
          <w:b/>
          <w:bCs/>
          <w:lang w:eastAsia="zh-CN"/>
        </w:rPr>
      </w:pPr>
      <w:r>
        <w:rPr>
          <w:rFonts w:hint="eastAsia"/>
          <w:b/>
          <w:bCs/>
          <w:lang w:eastAsia="zh-CN"/>
        </w:rPr>
        <w:t xml:space="preserve">For Case 2, RAN4 to define the SCell activation delay requirement based on OD-SSB if OD-SSB is triggered at the time instance when receiving the SCell activation command. </w:t>
      </w:r>
    </w:p>
    <w:p w14:paraId="618A1F77" w14:textId="77777777" w:rsidR="00F23A38" w:rsidRPr="00A46622" w:rsidRDefault="00F23A38" w:rsidP="006B08C0">
      <w:pPr>
        <w:spacing w:beforeLines="50" w:before="120" w:afterLines="50" w:after="120" w:line="300" w:lineRule="auto"/>
        <w:jc w:val="both"/>
        <w:rPr>
          <w:b/>
          <w:bCs/>
          <w:lang w:eastAsia="zh-CN"/>
        </w:rPr>
      </w:pPr>
      <w:r w:rsidRPr="00A46622">
        <w:rPr>
          <w:rFonts w:hint="eastAsia"/>
          <w:b/>
          <w:bCs/>
          <w:lang w:eastAsia="zh-CN"/>
        </w:rPr>
        <w:t xml:space="preserve">Observation </w:t>
      </w:r>
      <w:r>
        <w:rPr>
          <w:b/>
          <w:bCs/>
          <w:lang w:eastAsia="zh-CN"/>
        </w:rPr>
        <w:t>4</w:t>
      </w:r>
      <w:r w:rsidRPr="00A46622">
        <w:rPr>
          <w:rFonts w:hint="eastAsia"/>
          <w:b/>
          <w:bCs/>
          <w:lang w:eastAsia="zh-CN"/>
        </w:rPr>
        <w:t xml:space="preserve">: </w:t>
      </w:r>
      <w:r w:rsidRPr="00882837">
        <w:rPr>
          <w:rFonts w:hint="eastAsia"/>
          <w:lang w:eastAsia="zh-CN"/>
        </w:rPr>
        <w:t xml:space="preserve">A </w:t>
      </w:r>
      <w:r w:rsidRPr="00882837">
        <w:rPr>
          <w:rFonts w:hint="eastAsia"/>
          <w:lang w:val="en-GB" w:eastAsia="zh-CN"/>
        </w:rPr>
        <w:t>U</w:t>
      </w:r>
      <w:r>
        <w:rPr>
          <w:rFonts w:hint="eastAsia"/>
          <w:lang w:val="en-GB" w:eastAsia="zh-CN"/>
        </w:rPr>
        <w:t xml:space="preserve">E is required to perform only L3 measurements on a deactivated SCell i.e. L1 measurement would happen only after SCell is activated i.e. scenario </w:t>
      </w:r>
      <w:r>
        <w:rPr>
          <w:lang w:val="en-GB" w:eastAsia="zh-CN"/>
        </w:rPr>
        <w:t>#</w:t>
      </w:r>
      <w:r>
        <w:rPr>
          <w:rFonts w:hint="eastAsia"/>
          <w:lang w:val="en-GB" w:eastAsia="zh-CN"/>
        </w:rPr>
        <w:t>3B.</w:t>
      </w:r>
    </w:p>
    <w:p w14:paraId="0AE60675" w14:textId="77777777" w:rsidR="00F23A38" w:rsidRPr="00882837" w:rsidRDefault="00F23A38" w:rsidP="006B08C0">
      <w:pPr>
        <w:pStyle w:val="ListParagraph"/>
        <w:numPr>
          <w:ilvl w:val="0"/>
          <w:numId w:val="21"/>
        </w:numPr>
        <w:tabs>
          <w:tab w:val="left" w:pos="1134"/>
        </w:tabs>
        <w:spacing w:beforeLines="50" w:before="120" w:afterLines="50" w:after="120" w:line="300" w:lineRule="auto"/>
        <w:ind w:left="0" w:firstLine="0"/>
        <w:jc w:val="both"/>
        <w:rPr>
          <w:rFonts w:eastAsia="Times New Roman" w:cs="Times New Roman"/>
          <w:b/>
          <w:bCs/>
          <w:color w:val="000000" w:themeColor="text1"/>
          <w:szCs w:val="20"/>
          <w:lang w:val="en-GB"/>
        </w:rPr>
      </w:pPr>
      <w:r w:rsidRPr="00882837">
        <w:rPr>
          <w:rFonts w:hint="eastAsia"/>
          <w:b/>
          <w:bCs/>
          <w:lang w:val="en-GB" w:eastAsia="zh-CN"/>
        </w:rPr>
        <w:t xml:space="preserve">Wait for further RAN1 clarification on the applicable scenarios for L1 measurement before discussing the L1 measurement requirements based on OD-SSB in RAN4. </w:t>
      </w:r>
    </w:p>
    <w:p w14:paraId="3DAFBD41" w14:textId="77777777" w:rsidR="003B659E" w:rsidRPr="0095295C" w:rsidRDefault="003B659E" w:rsidP="00EA487F">
      <w:pPr>
        <w:pStyle w:val="RAN4H1"/>
        <w:numPr>
          <w:ilvl w:val="0"/>
          <w:numId w:val="12"/>
        </w:numPr>
      </w:pPr>
      <w:bookmarkStart w:id="0" w:name="_Hlk111024595"/>
      <w:r w:rsidRPr="0095295C">
        <w:t>References</w:t>
      </w:r>
    </w:p>
    <w:bookmarkEnd w:id="0"/>
    <w:p w14:paraId="0C1EFF8F" w14:textId="0A14C916" w:rsidR="008D41F5" w:rsidRPr="00737F68" w:rsidRDefault="008D41F5" w:rsidP="00135C65">
      <w:pPr>
        <w:overflowPunct w:val="0"/>
        <w:autoSpaceDE w:val="0"/>
        <w:autoSpaceDN w:val="0"/>
        <w:adjustRightInd w:val="0"/>
        <w:spacing w:after="120" w:line="240" w:lineRule="auto"/>
        <w:ind w:left="426" w:hanging="426"/>
        <w:jc w:val="both"/>
        <w:textAlignment w:val="baseline"/>
        <w:rPr>
          <w:lang w:eastAsia="zh-CN"/>
        </w:rPr>
      </w:pPr>
      <w:r w:rsidRPr="00737F68">
        <w:rPr>
          <w:lang w:eastAsia="zh-CN"/>
        </w:rPr>
        <w:t>[</w:t>
      </w:r>
      <w:r w:rsidR="00737F68" w:rsidRPr="00737F68">
        <w:rPr>
          <w:lang w:eastAsia="zh-CN"/>
        </w:rPr>
        <w:t>1</w:t>
      </w:r>
      <w:r w:rsidRPr="00737F68">
        <w:rPr>
          <w:lang w:eastAsia="zh-CN"/>
        </w:rPr>
        <w:t>]</w:t>
      </w:r>
      <w:r w:rsidR="00135C65" w:rsidRPr="00737F68">
        <w:rPr>
          <w:lang w:eastAsia="zh-CN"/>
        </w:rPr>
        <w:tab/>
      </w:r>
      <w:r w:rsidRPr="00737F68">
        <w:rPr>
          <w:lang w:eastAsia="zh-CN"/>
        </w:rPr>
        <w:t xml:space="preserve">R4-2413885, “WF on </w:t>
      </w:r>
      <w:proofErr w:type="spellStart"/>
      <w:r w:rsidRPr="00737F68">
        <w:rPr>
          <w:lang w:eastAsia="zh-CN"/>
        </w:rPr>
        <w:t>Netw_Energy_NR_enh</w:t>
      </w:r>
      <w:proofErr w:type="spellEnd"/>
      <w:r w:rsidRPr="00737F68">
        <w:rPr>
          <w:lang w:eastAsia="zh-CN"/>
        </w:rPr>
        <w:t>”, Ericsson</w:t>
      </w:r>
    </w:p>
    <w:p w14:paraId="486D3224" w14:textId="47561C8E" w:rsidR="00461857" w:rsidRDefault="00461857" w:rsidP="0025331B">
      <w:pPr>
        <w:overflowPunct w:val="0"/>
        <w:autoSpaceDE w:val="0"/>
        <w:autoSpaceDN w:val="0"/>
        <w:adjustRightInd w:val="0"/>
        <w:spacing w:after="120" w:line="240" w:lineRule="auto"/>
        <w:jc w:val="both"/>
        <w:textAlignment w:val="baseline"/>
      </w:pPr>
    </w:p>
    <w:sectPr w:rsidR="00461857" w:rsidSect="004A62FF">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1AC145" w14:textId="77777777" w:rsidR="00E923F1" w:rsidRDefault="00E923F1" w:rsidP="00001C9B">
      <w:pPr>
        <w:spacing w:after="0" w:line="240" w:lineRule="auto"/>
      </w:pPr>
      <w:r>
        <w:separator/>
      </w:r>
    </w:p>
  </w:endnote>
  <w:endnote w:type="continuationSeparator" w:id="0">
    <w:p w14:paraId="5782973B" w14:textId="77777777" w:rsidR="00E923F1" w:rsidRDefault="00E923F1" w:rsidP="00001C9B">
      <w:pPr>
        <w:spacing w:after="0" w:line="240" w:lineRule="auto"/>
      </w:pPr>
      <w:r>
        <w:continuationSeparator/>
      </w:r>
    </w:p>
  </w:endnote>
  <w:endnote w:type="continuationNotice" w:id="1">
    <w:p w14:paraId="7178F427" w14:textId="77777777" w:rsidR="00E923F1" w:rsidRDefault="00E923F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8DC29A" w14:textId="77777777" w:rsidR="00E923F1" w:rsidRDefault="00E923F1" w:rsidP="00001C9B">
      <w:pPr>
        <w:spacing w:after="0" w:line="240" w:lineRule="auto"/>
      </w:pPr>
      <w:r>
        <w:separator/>
      </w:r>
    </w:p>
  </w:footnote>
  <w:footnote w:type="continuationSeparator" w:id="0">
    <w:p w14:paraId="0952A535" w14:textId="77777777" w:rsidR="00E923F1" w:rsidRDefault="00E923F1" w:rsidP="00001C9B">
      <w:pPr>
        <w:spacing w:after="0" w:line="240" w:lineRule="auto"/>
      </w:pPr>
      <w:r>
        <w:continuationSeparator/>
      </w:r>
    </w:p>
  </w:footnote>
  <w:footnote w:type="continuationNotice" w:id="1">
    <w:p w14:paraId="7569B96F" w14:textId="77777777" w:rsidR="00E923F1" w:rsidRDefault="00E923F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A432B972"/>
    <w:lvl w:ilvl="0">
      <w:start w:val="1"/>
      <w:numFmt w:val="decimal"/>
      <w:pStyle w:val="ListNumber"/>
      <w:lvlText w:val="%1."/>
      <w:lvlJc w:val="left"/>
      <w:pPr>
        <w:tabs>
          <w:tab w:val="num" w:pos="360"/>
        </w:tabs>
        <w:ind w:left="360" w:hanging="360"/>
      </w:pPr>
    </w:lvl>
  </w:abstractNum>
  <w:abstractNum w:abstractNumId="1" w15:restartNumberingAfterBreak="0">
    <w:nsid w:val="084F5D4B"/>
    <w:multiLevelType w:val="hybridMultilevel"/>
    <w:tmpl w:val="7E144218"/>
    <w:lvl w:ilvl="0" w:tplc="0CF6B7A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2202565D"/>
    <w:multiLevelType w:val="hybridMultilevel"/>
    <w:tmpl w:val="DD34AD36"/>
    <w:lvl w:ilvl="0" w:tplc="703892E6">
      <w:start w:val="1"/>
      <w:numFmt w:val="bullet"/>
      <w:lvlText w:val=""/>
      <w:lvlJc w:val="left"/>
      <w:pPr>
        <w:tabs>
          <w:tab w:val="num" w:pos="720"/>
        </w:tabs>
        <w:ind w:left="720" w:hanging="360"/>
      </w:pPr>
      <w:rPr>
        <w:rFonts w:ascii="Symbol" w:hAnsi="Symbol" w:hint="default"/>
      </w:rPr>
    </w:lvl>
    <w:lvl w:ilvl="1" w:tplc="F67A718E">
      <w:numFmt w:val="bullet"/>
      <w:lvlText w:val="o"/>
      <w:lvlJc w:val="left"/>
      <w:pPr>
        <w:tabs>
          <w:tab w:val="num" w:pos="1440"/>
        </w:tabs>
        <w:ind w:left="1440" w:hanging="360"/>
      </w:pPr>
      <w:rPr>
        <w:rFonts w:ascii="Courier New" w:hAnsi="Courier New" w:hint="default"/>
      </w:rPr>
    </w:lvl>
    <w:lvl w:ilvl="2" w:tplc="ECDAFD90">
      <w:numFmt w:val="bullet"/>
      <w:lvlText w:val=""/>
      <w:lvlJc w:val="left"/>
      <w:pPr>
        <w:tabs>
          <w:tab w:val="num" w:pos="2160"/>
        </w:tabs>
        <w:ind w:left="2160" w:hanging="360"/>
      </w:pPr>
      <w:rPr>
        <w:rFonts w:ascii="Wingdings" w:hAnsi="Wingdings" w:hint="default"/>
      </w:rPr>
    </w:lvl>
    <w:lvl w:ilvl="3" w:tplc="3EBC2CAE" w:tentative="1">
      <w:start w:val="1"/>
      <w:numFmt w:val="bullet"/>
      <w:lvlText w:val=""/>
      <w:lvlJc w:val="left"/>
      <w:pPr>
        <w:tabs>
          <w:tab w:val="num" w:pos="2880"/>
        </w:tabs>
        <w:ind w:left="2880" w:hanging="360"/>
      </w:pPr>
      <w:rPr>
        <w:rFonts w:ascii="Symbol" w:hAnsi="Symbol" w:hint="default"/>
      </w:rPr>
    </w:lvl>
    <w:lvl w:ilvl="4" w:tplc="643265C8" w:tentative="1">
      <w:start w:val="1"/>
      <w:numFmt w:val="bullet"/>
      <w:lvlText w:val=""/>
      <w:lvlJc w:val="left"/>
      <w:pPr>
        <w:tabs>
          <w:tab w:val="num" w:pos="3600"/>
        </w:tabs>
        <w:ind w:left="3600" w:hanging="360"/>
      </w:pPr>
      <w:rPr>
        <w:rFonts w:ascii="Symbol" w:hAnsi="Symbol" w:hint="default"/>
      </w:rPr>
    </w:lvl>
    <w:lvl w:ilvl="5" w:tplc="1B30524E" w:tentative="1">
      <w:start w:val="1"/>
      <w:numFmt w:val="bullet"/>
      <w:lvlText w:val=""/>
      <w:lvlJc w:val="left"/>
      <w:pPr>
        <w:tabs>
          <w:tab w:val="num" w:pos="4320"/>
        </w:tabs>
        <w:ind w:left="4320" w:hanging="360"/>
      </w:pPr>
      <w:rPr>
        <w:rFonts w:ascii="Symbol" w:hAnsi="Symbol" w:hint="default"/>
      </w:rPr>
    </w:lvl>
    <w:lvl w:ilvl="6" w:tplc="0DCA4D74" w:tentative="1">
      <w:start w:val="1"/>
      <w:numFmt w:val="bullet"/>
      <w:lvlText w:val=""/>
      <w:lvlJc w:val="left"/>
      <w:pPr>
        <w:tabs>
          <w:tab w:val="num" w:pos="5040"/>
        </w:tabs>
        <w:ind w:left="5040" w:hanging="360"/>
      </w:pPr>
      <w:rPr>
        <w:rFonts w:ascii="Symbol" w:hAnsi="Symbol" w:hint="default"/>
      </w:rPr>
    </w:lvl>
    <w:lvl w:ilvl="7" w:tplc="CB64797E" w:tentative="1">
      <w:start w:val="1"/>
      <w:numFmt w:val="bullet"/>
      <w:lvlText w:val=""/>
      <w:lvlJc w:val="left"/>
      <w:pPr>
        <w:tabs>
          <w:tab w:val="num" w:pos="5760"/>
        </w:tabs>
        <w:ind w:left="5760" w:hanging="360"/>
      </w:pPr>
      <w:rPr>
        <w:rFonts w:ascii="Symbol" w:hAnsi="Symbol" w:hint="default"/>
      </w:rPr>
    </w:lvl>
    <w:lvl w:ilvl="8" w:tplc="73F8691C"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2DC1748F"/>
    <w:multiLevelType w:val="multilevel"/>
    <w:tmpl w:val="C494E7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0223F80"/>
    <w:multiLevelType w:val="multilevel"/>
    <w:tmpl w:val="BE567F54"/>
    <w:lvl w:ilvl="0">
      <w:start w:val="3"/>
      <w:numFmt w:val="decimal"/>
      <w:lvlText w:val="%1"/>
      <w:lvlJc w:val="left"/>
      <w:pPr>
        <w:ind w:left="450" w:hanging="450"/>
      </w:pPr>
      <w:rPr>
        <w:rFonts w:hint="default"/>
      </w:rPr>
    </w:lvl>
    <w:lvl w:ilvl="1">
      <w:start w:val="2"/>
      <w:numFmt w:val="decimal"/>
      <w:lvlText w:val="%1.%2"/>
      <w:lvlJc w:val="left"/>
      <w:pPr>
        <w:ind w:left="1866"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4518" w:hanging="1080"/>
      </w:pPr>
      <w:rPr>
        <w:rFonts w:hint="default"/>
      </w:rPr>
    </w:lvl>
    <w:lvl w:ilvl="4">
      <w:start w:val="1"/>
      <w:numFmt w:val="decimal"/>
      <w:lvlText w:val="%1.%2.%3.%4.%5"/>
      <w:lvlJc w:val="left"/>
      <w:pPr>
        <w:ind w:left="6024" w:hanging="1440"/>
      </w:pPr>
      <w:rPr>
        <w:rFonts w:hint="default"/>
      </w:rPr>
    </w:lvl>
    <w:lvl w:ilvl="5">
      <w:start w:val="1"/>
      <w:numFmt w:val="decimal"/>
      <w:lvlText w:val="%1.%2.%3.%4.%5.%6"/>
      <w:lvlJc w:val="left"/>
      <w:pPr>
        <w:ind w:left="7530" w:hanging="1800"/>
      </w:pPr>
      <w:rPr>
        <w:rFonts w:hint="default"/>
      </w:rPr>
    </w:lvl>
    <w:lvl w:ilvl="6">
      <w:start w:val="1"/>
      <w:numFmt w:val="decimal"/>
      <w:lvlText w:val="%1.%2.%3.%4.%5.%6.%7"/>
      <w:lvlJc w:val="left"/>
      <w:pPr>
        <w:ind w:left="8676" w:hanging="1800"/>
      </w:pPr>
      <w:rPr>
        <w:rFonts w:hint="default"/>
      </w:rPr>
    </w:lvl>
    <w:lvl w:ilvl="7">
      <w:start w:val="1"/>
      <w:numFmt w:val="decimal"/>
      <w:lvlText w:val="%1.%2.%3.%4.%5.%6.%7.%8"/>
      <w:lvlJc w:val="left"/>
      <w:pPr>
        <w:ind w:left="10182" w:hanging="2160"/>
      </w:pPr>
      <w:rPr>
        <w:rFonts w:hint="default"/>
      </w:rPr>
    </w:lvl>
    <w:lvl w:ilvl="8">
      <w:start w:val="1"/>
      <w:numFmt w:val="decimal"/>
      <w:lvlText w:val="%1.%2.%3.%4.%5.%6.%7.%8.%9"/>
      <w:lvlJc w:val="left"/>
      <w:pPr>
        <w:ind w:left="11688" w:hanging="2520"/>
      </w:pPr>
      <w:rPr>
        <w:rFonts w:hint="default"/>
      </w:rPr>
    </w:lvl>
  </w:abstractNum>
  <w:abstractNum w:abstractNumId="5" w15:restartNumberingAfterBreak="0">
    <w:nsid w:val="33410A12"/>
    <w:multiLevelType w:val="multilevel"/>
    <w:tmpl w:val="E0AEFC9E"/>
    <w:lvl w:ilvl="0">
      <w:start w:val="1"/>
      <w:numFmt w:val="decimal"/>
      <w:lvlText w:val="%1."/>
      <w:lvlJc w:val="left"/>
      <w:pPr>
        <w:ind w:left="360" w:hanging="360"/>
      </w:pPr>
      <w:rPr>
        <w:rFonts w:hint="default"/>
      </w:rPr>
    </w:lvl>
    <w:lvl w:ilvl="1">
      <w:start w:val="1"/>
      <w:numFmt w:val="decimal"/>
      <w:isLgl/>
      <w:lvlText w:val="%1.%2"/>
      <w:lvlJc w:val="left"/>
      <w:pPr>
        <w:ind w:left="1146" w:hanging="720"/>
      </w:pPr>
      <w:rPr>
        <w:rFonts w:eastAsiaTheme="minorEastAsia" w:hint="default"/>
      </w:rPr>
    </w:lvl>
    <w:lvl w:ilvl="2">
      <w:start w:val="1"/>
      <w:numFmt w:val="decimal"/>
      <w:isLgl/>
      <w:lvlText w:val="%1.%2.%3"/>
      <w:lvlJc w:val="left"/>
      <w:pPr>
        <w:ind w:left="1572" w:hanging="720"/>
      </w:pPr>
      <w:rPr>
        <w:rFonts w:eastAsiaTheme="minorEastAsia" w:hint="default"/>
      </w:rPr>
    </w:lvl>
    <w:lvl w:ilvl="3">
      <w:start w:val="1"/>
      <w:numFmt w:val="decimal"/>
      <w:isLgl/>
      <w:lvlText w:val="%1.%2.%3.%4"/>
      <w:lvlJc w:val="left"/>
      <w:pPr>
        <w:ind w:left="2358" w:hanging="1080"/>
      </w:pPr>
      <w:rPr>
        <w:rFonts w:eastAsiaTheme="minorEastAsia" w:hint="default"/>
      </w:rPr>
    </w:lvl>
    <w:lvl w:ilvl="4">
      <w:start w:val="1"/>
      <w:numFmt w:val="decimal"/>
      <w:isLgl/>
      <w:lvlText w:val="%1.%2.%3.%4.%5"/>
      <w:lvlJc w:val="left"/>
      <w:pPr>
        <w:ind w:left="3144" w:hanging="1440"/>
      </w:pPr>
      <w:rPr>
        <w:rFonts w:eastAsiaTheme="minorEastAsia" w:hint="default"/>
      </w:rPr>
    </w:lvl>
    <w:lvl w:ilvl="5">
      <w:start w:val="1"/>
      <w:numFmt w:val="decimal"/>
      <w:isLgl/>
      <w:lvlText w:val="%1.%2.%3.%4.%5.%6"/>
      <w:lvlJc w:val="left"/>
      <w:pPr>
        <w:ind w:left="3930" w:hanging="1800"/>
      </w:pPr>
      <w:rPr>
        <w:rFonts w:eastAsiaTheme="minorEastAsia" w:hint="default"/>
      </w:rPr>
    </w:lvl>
    <w:lvl w:ilvl="6">
      <w:start w:val="1"/>
      <w:numFmt w:val="decimal"/>
      <w:isLgl/>
      <w:lvlText w:val="%1.%2.%3.%4.%5.%6.%7"/>
      <w:lvlJc w:val="left"/>
      <w:pPr>
        <w:ind w:left="4356" w:hanging="1800"/>
      </w:pPr>
      <w:rPr>
        <w:rFonts w:eastAsiaTheme="minorEastAsia" w:hint="default"/>
      </w:rPr>
    </w:lvl>
    <w:lvl w:ilvl="7">
      <w:start w:val="1"/>
      <w:numFmt w:val="decimal"/>
      <w:isLgl/>
      <w:lvlText w:val="%1.%2.%3.%4.%5.%6.%7.%8"/>
      <w:lvlJc w:val="left"/>
      <w:pPr>
        <w:ind w:left="5142" w:hanging="2160"/>
      </w:pPr>
      <w:rPr>
        <w:rFonts w:eastAsiaTheme="minorEastAsia" w:hint="default"/>
      </w:rPr>
    </w:lvl>
    <w:lvl w:ilvl="8">
      <w:start w:val="1"/>
      <w:numFmt w:val="decimal"/>
      <w:isLgl/>
      <w:lvlText w:val="%1.%2.%3.%4.%5.%6.%7.%8.%9"/>
      <w:lvlJc w:val="left"/>
      <w:pPr>
        <w:ind w:left="5928" w:hanging="2520"/>
      </w:pPr>
      <w:rPr>
        <w:rFonts w:eastAsiaTheme="minorEastAsia" w:hint="default"/>
      </w:rPr>
    </w:lvl>
  </w:abstractNum>
  <w:abstractNum w:abstractNumId="6" w15:restartNumberingAfterBreak="0">
    <w:nsid w:val="34E02CE6"/>
    <w:multiLevelType w:val="multilevel"/>
    <w:tmpl w:val="576E88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2685331"/>
    <w:multiLevelType w:val="multilevel"/>
    <w:tmpl w:val="76B463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378095A"/>
    <w:multiLevelType w:val="multilevel"/>
    <w:tmpl w:val="FF9A50D8"/>
    <w:lvl w:ilvl="0">
      <w:start w:val="2"/>
      <w:numFmt w:val="decimal"/>
      <w:lvlText w:val="%1"/>
      <w:lvlJc w:val="left"/>
      <w:pPr>
        <w:ind w:left="450" w:hanging="450"/>
      </w:pPr>
      <w:rPr>
        <w:rFonts w:hint="default"/>
      </w:rPr>
    </w:lvl>
    <w:lvl w:ilvl="1">
      <w:start w:val="2"/>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3144" w:hanging="1440"/>
      </w:pPr>
      <w:rPr>
        <w:rFonts w:hint="default"/>
      </w:rPr>
    </w:lvl>
    <w:lvl w:ilvl="5">
      <w:start w:val="1"/>
      <w:numFmt w:val="decimal"/>
      <w:lvlText w:val="%1.%2.%3.%4.%5.%6"/>
      <w:lvlJc w:val="left"/>
      <w:pPr>
        <w:ind w:left="3930" w:hanging="180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5142" w:hanging="2160"/>
      </w:pPr>
      <w:rPr>
        <w:rFonts w:hint="default"/>
      </w:rPr>
    </w:lvl>
    <w:lvl w:ilvl="8">
      <w:start w:val="1"/>
      <w:numFmt w:val="decimal"/>
      <w:lvlText w:val="%1.%2.%3.%4.%5.%6.%7.%8.%9"/>
      <w:lvlJc w:val="left"/>
      <w:pPr>
        <w:ind w:left="5928" w:hanging="2520"/>
      </w:pPr>
      <w:rPr>
        <w:rFonts w:hint="default"/>
      </w:rPr>
    </w:lvl>
  </w:abstractNum>
  <w:abstractNum w:abstractNumId="9" w15:restartNumberingAfterBreak="0">
    <w:nsid w:val="47572AC6"/>
    <w:multiLevelType w:val="multilevel"/>
    <w:tmpl w:val="DFE6056A"/>
    <w:lvl w:ilvl="0">
      <w:start w:val="1"/>
      <w:numFmt w:val="decimal"/>
      <w:pStyle w:val="RAN4H1"/>
      <w:lvlText w:val="%1."/>
      <w:lvlJc w:val="left"/>
      <w:pPr>
        <w:tabs>
          <w:tab w:val="num" w:pos="720"/>
        </w:tabs>
        <w:ind w:left="720" w:hanging="720"/>
      </w:pPr>
      <w:rPr>
        <w:rFonts w:hint="default"/>
      </w:rPr>
    </w:lvl>
    <w:lvl w:ilvl="1">
      <w:start w:val="1"/>
      <w:numFmt w:val="decimal"/>
      <w:pStyle w:val="RAN4H2"/>
      <w:lvlText w:val="%2.1."/>
      <w:lvlJc w:val="left"/>
      <w:pPr>
        <w:tabs>
          <w:tab w:val="num" w:pos="1146"/>
        </w:tabs>
        <w:ind w:left="1146"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10"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5F6B5DEF"/>
    <w:multiLevelType w:val="multilevel"/>
    <w:tmpl w:val="E5F80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63E222AC"/>
    <w:multiLevelType w:val="hybridMultilevel"/>
    <w:tmpl w:val="B5028A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1B3D4F"/>
    <w:multiLevelType w:val="hybridMultilevel"/>
    <w:tmpl w:val="291C89E0"/>
    <w:lvl w:ilvl="0" w:tplc="5F98CD22">
      <w:start w:val="1"/>
      <w:numFmt w:val="decimal"/>
      <w:lvlText w:val="Proposal #%1:"/>
      <w:lvlJc w:val="left"/>
      <w:pPr>
        <w:ind w:left="440" w:hanging="440"/>
      </w:pPr>
      <w:rPr>
        <w:rFonts w:ascii="Times New Roman Bold" w:hAnsi="Times New Roman Bold" w:hint="default"/>
        <w:b/>
        <w:i w:val="0"/>
        <w:color w:val="auto"/>
        <w:sz w:val="2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6D1F088E"/>
    <w:multiLevelType w:val="hybridMultilevel"/>
    <w:tmpl w:val="291C89E0"/>
    <w:lvl w:ilvl="0" w:tplc="FFFFFFFF">
      <w:start w:val="1"/>
      <w:numFmt w:val="decimal"/>
      <w:lvlText w:val="Proposal #%1:"/>
      <w:lvlJc w:val="left"/>
      <w:pPr>
        <w:ind w:left="440" w:hanging="440"/>
      </w:pPr>
      <w:rPr>
        <w:rFonts w:ascii="Times New Roman Bold" w:hAnsi="Times New Roman Bold" w:hint="default"/>
        <w:b/>
        <w:i w:val="0"/>
        <w:color w:val="auto"/>
        <w:sz w:val="20"/>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5" w15:restartNumberingAfterBreak="0">
    <w:nsid w:val="6EE4641A"/>
    <w:multiLevelType w:val="multilevel"/>
    <w:tmpl w:val="0C440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D643ABF"/>
    <w:multiLevelType w:val="multilevel"/>
    <w:tmpl w:val="DCDEED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D9B72E9"/>
    <w:multiLevelType w:val="multilevel"/>
    <w:tmpl w:val="E0AEFC9E"/>
    <w:lvl w:ilvl="0">
      <w:start w:val="1"/>
      <w:numFmt w:val="decimal"/>
      <w:lvlText w:val="%1."/>
      <w:lvlJc w:val="left"/>
      <w:pPr>
        <w:ind w:left="360" w:hanging="360"/>
      </w:pPr>
      <w:rPr>
        <w:rFonts w:hint="default"/>
      </w:rPr>
    </w:lvl>
    <w:lvl w:ilvl="1">
      <w:start w:val="1"/>
      <w:numFmt w:val="decimal"/>
      <w:isLgl/>
      <w:lvlText w:val="%1.%2"/>
      <w:lvlJc w:val="left"/>
      <w:pPr>
        <w:ind w:left="1146" w:hanging="720"/>
      </w:pPr>
      <w:rPr>
        <w:rFonts w:eastAsiaTheme="minorEastAsia" w:hint="default"/>
      </w:rPr>
    </w:lvl>
    <w:lvl w:ilvl="2">
      <w:start w:val="1"/>
      <w:numFmt w:val="decimal"/>
      <w:isLgl/>
      <w:lvlText w:val="%1.%2.%3"/>
      <w:lvlJc w:val="left"/>
      <w:pPr>
        <w:ind w:left="1572" w:hanging="720"/>
      </w:pPr>
      <w:rPr>
        <w:rFonts w:eastAsiaTheme="minorEastAsia" w:hint="default"/>
      </w:rPr>
    </w:lvl>
    <w:lvl w:ilvl="3">
      <w:start w:val="1"/>
      <w:numFmt w:val="decimal"/>
      <w:isLgl/>
      <w:lvlText w:val="%1.%2.%3.%4"/>
      <w:lvlJc w:val="left"/>
      <w:pPr>
        <w:ind w:left="2358" w:hanging="1080"/>
      </w:pPr>
      <w:rPr>
        <w:rFonts w:eastAsiaTheme="minorEastAsia" w:hint="default"/>
      </w:rPr>
    </w:lvl>
    <w:lvl w:ilvl="4">
      <w:start w:val="1"/>
      <w:numFmt w:val="decimal"/>
      <w:isLgl/>
      <w:lvlText w:val="%1.%2.%3.%4.%5"/>
      <w:lvlJc w:val="left"/>
      <w:pPr>
        <w:ind w:left="3144" w:hanging="1440"/>
      </w:pPr>
      <w:rPr>
        <w:rFonts w:eastAsiaTheme="minorEastAsia" w:hint="default"/>
      </w:rPr>
    </w:lvl>
    <w:lvl w:ilvl="5">
      <w:start w:val="1"/>
      <w:numFmt w:val="decimal"/>
      <w:isLgl/>
      <w:lvlText w:val="%1.%2.%3.%4.%5.%6"/>
      <w:lvlJc w:val="left"/>
      <w:pPr>
        <w:ind w:left="3930" w:hanging="1800"/>
      </w:pPr>
      <w:rPr>
        <w:rFonts w:eastAsiaTheme="minorEastAsia" w:hint="default"/>
      </w:rPr>
    </w:lvl>
    <w:lvl w:ilvl="6">
      <w:start w:val="1"/>
      <w:numFmt w:val="decimal"/>
      <w:isLgl/>
      <w:lvlText w:val="%1.%2.%3.%4.%5.%6.%7"/>
      <w:lvlJc w:val="left"/>
      <w:pPr>
        <w:ind w:left="4356" w:hanging="1800"/>
      </w:pPr>
      <w:rPr>
        <w:rFonts w:eastAsiaTheme="minorEastAsia" w:hint="default"/>
      </w:rPr>
    </w:lvl>
    <w:lvl w:ilvl="7">
      <w:start w:val="1"/>
      <w:numFmt w:val="decimal"/>
      <w:isLgl/>
      <w:lvlText w:val="%1.%2.%3.%4.%5.%6.%7.%8"/>
      <w:lvlJc w:val="left"/>
      <w:pPr>
        <w:ind w:left="5142" w:hanging="2160"/>
      </w:pPr>
      <w:rPr>
        <w:rFonts w:eastAsiaTheme="minorEastAsia" w:hint="default"/>
      </w:rPr>
    </w:lvl>
    <w:lvl w:ilvl="8">
      <w:start w:val="1"/>
      <w:numFmt w:val="decimal"/>
      <w:isLgl/>
      <w:lvlText w:val="%1.%2.%3.%4.%5.%6.%7.%8.%9"/>
      <w:lvlJc w:val="left"/>
      <w:pPr>
        <w:ind w:left="5928" w:hanging="2520"/>
      </w:pPr>
      <w:rPr>
        <w:rFonts w:eastAsiaTheme="minorEastAsia" w:hint="default"/>
      </w:rPr>
    </w:lvl>
  </w:abstractNum>
  <w:num w:numId="1" w16cid:durableId="342057075">
    <w:abstractNumId w:val="0"/>
  </w:num>
  <w:num w:numId="2" w16cid:durableId="92823754">
    <w:abstractNumId w:val="12"/>
  </w:num>
  <w:num w:numId="3" w16cid:durableId="1119108754">
    <w:abstractNumId w:val="10"/>
  </w:num>
  <w:num w:numId="4" w16cid:durableId="1174412984">
    <w:abstractNumId w:val="16"/>
  </w:num>
  <w:num w:numId="5" w16cid:durableId="1318654493">
    <w:abstractNumId w:val="6"/>
  </w:num>
  <w:num w:numId="6" w16cid:durableId="225192952">
    <w:abstractNumId w:val="7"/>
  </w:num>
  <w:num w:numId="7" w16cid:durableId="627513409">
    <w:abstractNumId w:val="3"/>
  </w:num>
  <w:num w:numId="8" w16cid:durableId="279261408">
    <w:abstractNumId w:val="11"/>
  </w:num>
  <w:num w:numId="9" w16cid:durableId="509180367">
    <w:abstractNumId w:val="15"/>
  </w:num>
  <w:num w:numId="10" w16cid:durableId="1842037120">
    <w:abstractNumId w:val="2"/>
  </w:num>
  <w:num w:numId="11" w16cid:durableId="389768545">
    <w:abstractNumId w:val="9"/>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68856290">
    <w:abstractNumId w:val="4"/>
  </w:num>
  <w:num w:numId="13" w16cid:durableId="1805806443">
    <w:abstractNumId w:val="8"/>
  </w:num>
  <w:num w:numId="14" w16cid:durableId="435447550">
    <w:abstractNumId w:val="5"/>
  </w:num>
  <w:num w:numId="15" w16cid:durableId="917323646">
    <w:abstractNumId w:val="17"/>
  </w:num>
  <w:num w:numId="16" w16cid:durableId="2132043278">
    <w:abstractNumId w:val="10"/>
  </w:num>
  <w:num w:numId="17" w16cid:durableId="1720779900">
    <w:abstractNumId w:val="10"/>
  </w:num>
  <w:num w:numId="18" w16cid:durableId="1252616495">
    <w:abstractNumId w:val="13"/>
  </w:num>
  <w:num w:numId="19" w16cid:durableId="2005551445">
    <w:abstractNumId w:val="1"/>
  </w:num>
  <w:num w:numId="20" w16cid:durableId="841627297">
    <w:abstractNumId w:val="9"/>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22687750">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bordersDoNotSurroundHeader/>
  <w:bordersDoNotSurroundFooter/>
  <w:proofState w:spelling="clean" w:grammar="clean"/>
  <w:defaultTabStop w:val="720"/>
  <w:hyphenationZone w:val="425"/>
  <w:characterSpacingControl w:val="doNotCompress"/>
  <w:hdrShapeDefaults>
    <o:shapedefaults v:ext="edit" spidmax="205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0D78"/>
    <w:rsid w:val="000012FE"/>
    <w:rsid w:val="0000132F"/>
    <w:rsid w:val="00001466"/>
    <w:rsid w:val="000016F8"/>
    <w:rsid w:val="00001B57"/>
    <w:rsid w:val="00001C9B"/>
    <w:rsid w:val="00001EEC"/>
    <w:rsid w:val="0000227D"/>
    <w:rsid w:val="000028A4"/>
    <w:rsid w:val="00002C01"/>
    <w:rsid w:val="00003811"/>
    <w:rsid w:val="00003DA9"/>
    <w:rsid w:val="0000473A"/>
    <w:rsid w:val="00005462"/>
    <w:rsid w:val="00006060"/>
    <w:rsid w:val="00006940"/>
    <w:rsid w:val="00007603"/>
    <w:rsid w:val="000079CF"/>
    <w:rsid w:val="00007CE1"/>
    <w:rsid w:val="00007D8C"/>
    <w:rsid w:val="00010372"/>
    <w:rsid w:val="00010E41"/>
    <w:rsid w:val="000110FF"/>
    <w:rsid w:val="00011D0B"/>
    <w:rsid w:val="00012062"/>
    <w:rsid w:val="000127D2"/>
    <w:rsid w:val="00012A28"/>
    <w:rsid w:val="00012B77"/>
    <w:rsid w:val="00013603"/>
    <w:rsid w:val="00014614"/>
    <w:rsid w:val="00015153"/>
    <w:rsid w:val="00015332"/>
    <w:rsid w:val="00015772"/>
    <w:rsid w:val="000165FC"/>
    <w:rsid w:val="00016909"/>
    <w:rsid w:val="00016E44"/>
    <w:rsid w:val="0001704B"/>
    <w:rsid w:val="000173FE"/>
    <w:rsid w:val="00017452"/>
    <w:rsid w:val="0001784F"/>
    <w:rsid w:val="00017A3F"/>
    <w:rsid w:val="00017C58"/>
    <w:rsid w:val="00017D28"/>
    <w:rsid w:val="00020BE1"/>
    <w:rsid w:val="00021D69"/>
    <w:rsid w:val="00021FB1"/>
    <w:rsid w:val="00022BFC"/>
    <w:rsid w:val="00023771"/>
    <w:rsid w:val="00023958"/>
    <w:rsid w:val="00023FA0"/>
    <w:rsid w:val="000241CA"/>
    <w:rsid w:val="00025A27"/>
    <w:rsid w:val="00025AAF"/>
    <w:rsid w:val="00025CED"/>
    <w:rsid w:val="000265ED"/>
    <w:rsid w:val="0002687B"/>
    <w:rsid w:val="0002714D"/>
    <w:rsid w:val="00027732"/>
    <w:rsid w:val="000301A7"/>
    <w:rsid w:val="00030436"/>
    <w:rsid w:val="0003099B"/>
    <w:rsid w:val="00030C2D"/>
    <w:rsid w:val="00030E86"/>
    <w:rsid w:val="00031381"/>
    <w:rsid w:val="000317A2"/>
    <w:rsid w:val="00032B9F"/>
    <w:rsid w:val="00032E57"/>
    <w:rsid w:val="00033C73"/>
    <w:rsid w:val="0003473F"/>
    <w:rsid w:val="00034910"/>
    <w:rsid w:val="000354DC"/>
    <w:rsid w:val="0003559B"/>
    <w:rsid w:val="000359EE"/>
    <w:rsid w:val="00035BA7"/>
    <w:rsid w:val="00036FA0"/>
    <w:rsid w:val="0003776C"/>
    <w:rsid w:val="000378C5"/>
    <w:rsid w:val="00037E88"/>
    <w:rsid w:val="00037EDF"/>
    <w:rsid w:val="0004006A"/>
    <w:rsid w:val="000409AC"/>
    <w:rsid w:val="00040CA5"/>
    <w:rsid w:val="00040CD6"/>
    <w:rsid w:val="00040F27"/>
    <w:rsid w:val="000413D2"/>
    <w:rsid w:val="0004162A"/>
    <w:rsid w:val="00041835"/>
    <w:rsid w:val="000422B3"/>
    <w:rsid w:val="00042879"/>
    <w:rsid w:val="000429BA"/>
    <w:rsid w:val="00042EE4"/>
    <w:rsid w:val="000430D8"/>
    <w:rsid w:val="00043143"/>
    <w:rsid w:val="00043F5A"/>
    <w:rsid w:val="000442C6"/>
    <w:rsid w:val="0004491F"/>
    <w:rsid w:val="00044CFD"/>
    <w:rsid w:val="00044F5C"/>
    <w:rsid w:val="0004519F"/>
    <w:rsid w:val="0004585E"/>
    <w:rsid w:val="000458B8"/>
    <w:rsid w:val="00045940"/>
    <w:rsid w:val="00046189"/>
    <w:rsid w:val="000461DC"/>
    <w:rsid w:val="00046272"/>
    <w:rsid w:val="0004664D"/>
    <w:rsid w:val="00046BCF"/>
    <w:rsid w:val="00046ED1"/>
    <w:rsid w:val="0004719B"/>
    <w:rsid w:val="000473D1"/>
    <w:rsid w:val="00050335"/>
    <w:rsid w:val="00050561"/>
    <w:rsid w:val="00050ACB"/>
    <w:rsid w:val="00050D22"/>
    <w:rsid w:val="000519A0"/>
    <w:rsid w:val="00052489"/>
    <w:rsid w:val="000525F9"/>
    <w:rsid w:val="00052ADC"/>
    <w:rsid w:val="00053716"/>
    <w:rsid w:val="00053A79"/>
    <w:rsid w:val="00054450"/>
    <w:rsid w:val="000546A8"/>
    <w:rsid w:val="000546BB"/>
    <w:rsid w:val="000554C9"/>
    <w:rsid w:val="0005695E"/>
    <w:rsid w:val="00057894"/>
    <w:rsid w:val="00060BAF"/>
    <w:rsid w:val="00060CCB"/>
    <w:rsid w:val="00060DB3"/>
    <w:rsid w:val="0006133B"/>
    <w:rsid w:val="00062794"/>
    <w:rsid w:val="000627E6"/>
    <w:rsid w:val="000628D6"/>
    <w:rsid w:val="00062A01"/>
    <w:rsid w:val="00062DB4"/>
    <w:rsid w:val="00063962"/>
    <w:rsid w:val="00063BA2"/>
    <w:rsid w:val="0006418D"/>
    <w:rsid w:val="00064624"/>
    <w:rsid w:val="00064A83"/>
    <w:rsid w:val="00064AA1"/>
    <w:rsid w:val="00064DE0"/>
    <w:rsid w:val="0006555D"/>
    <w:rsid w:val="00065B0E"/>
    <w:rsid w:val="00065E4A"/>
    <w:rsid w:val="000700AC"/>
    <w:rsid w:val="00070CB7"/>
    <w:rsid w:val="00071565"/>
    <w:rsid w:val="0007157A"/>
    <w:rsid w:val="00071EE1"/>
    <w:rsid w:val="00072386"/>
    <w:rsid w:val="0007565A"/>
    <w:rsid w:val="00075861"/>
    <w:rsid w:val="00075D8A"/>
    <w:rsid w:val="00076A7F"/>
    <w:rsid w:val="000776AF"/>
    <w:rsid w:val="000779DB"/>
    <w:rsid w:val="000779E7"/>
    <w:rsid w:val="00077A62"/>
    <w:rsid w:val="00080D17"/>
    <w:rsid w:val="00081625"/>
    <w:rsid w:val="00081E1C"/>
    <w:rsid w:val="00081F3C"/>
    <w:rsid w:val="00082288"/>
    <w:rsid w:val="0008324C"/>
    <w:rsid w:val="00083270"/>
    <w:rsid w:val="0008371C"/>
    <w:rsid w:val="00084133"/>
    <w:rsid w:val="000845FE"/>
    <w:rsid w:val="000848D7"/>
    <w:rsid w:val="000849B4"/>
    <w:rsid w:val="00084E39"/>
    <w:rsid w:val="00084EFB"/>
    <w:rsid w:val="00084F7D"/>
    <w:rsid w:val="00085524"/>
    <w:rsid w:val="0008564B"/>
    <w:rsid w:val="0008612A"/>
    <w:rsid w:val="00086329"/>
    <w:rsid w:val="000906DD"/>
    <w:rsid w:val="0009085B"/>
    <w:rsid w:val="00090B68"/>
    <w:rsid w:val="000914DC"/>
    <w:rsid w:val="00091B80"/>
    <w:rsid w:val="00092085"/>
    <w:rsid w:val="000922E2"/>
    <w:rsid w:val="00092511"/>
    <w:rsid w:val="00093212"/>
    <w:rsid w:val="0009354C"/>
    <w:rsid w:val="0009369C"/>
    <w:rsid w:val="00093A0C"/>
    <w:rsid w:val="00093A6A"/>
    <w:rsid w:val="00094A4B"/>
    <w:rsid w:val="00094E98"/>
    <w:rsid w:val="00095151"/>
    <w:rsid w:val="0009535E"/>
    <w:rsid w:val="00095589"/>
    <w:rsid w:val="000956F1"/>
    <w:rsid w:val="0009656E"/>
    <w:rsid w:val="000966BF"/>
    <w:rsid w:val="000969DB"/>
    <w:rsid w:val="00097D3F"/>
    <w:rsid w:val="00097DBA"/>
    <w:rsid w:val="00097E3E"/>
    <w:rsid w:val="000A1044"/>
    <w:rsid w:val="000A1114"/>
    <w:rsid w:val="000A12B0"/>
    <w:rsid w:val="000A1AE6"/>
    <w:rsid w:val="000A1CC7"/>
    <w:rsid w:val="000A1D4C"/>
    <w:rsid w:val="000A2245"/>
    <w:rsid w:val="000A25ED"/>
    <w:rsid w:val="000A2A98"/>
    <w:rsid w:val="000A2E28"/>
    <w:rsid w:val="000A2FF9"/>
    <w:rsid w:val="000A32D2"/>
    <w:rsid w:val="000A380E"/>
    <w:rsid w:val="000A3F17"/>
    <w:rsid w:val="000A446E"/>
    <w:rsid w:val="000A4833"/>
    <w:rsid w:val="000A51D5"/>
    <w:rsid w:val="000A5361"/>
    <w:rsid w:val="000A54F9"/>
    <w:rsid w:val="000A5921"/>
    <w:rsid w:val="000A5DF2"/>
    <w:rsid w:val="000A75C3"/>
    <w:rsid w:val="000A7BB3"/>
    <w:rsid w:val="000A7DEE"/>
    <w:rsid w:val="000B0056"/>
    <w:rsid w:val="000B00BF"/>
    <w:rsid w:val="000B0272"/>
    <w:rsid w:val="000B0A00"/>
    <w:rsid w:val="000B0CCF"/>
    <w:rsid w:val="000B0D1E"/>
    <w:rsid w:val="000B0FDE"/>
    <w:rsid w:val="000B1188"/>
    <w:rsid w:val="000B13B6"/>
    <w:rsid w:val="000B17B3"/>
    <w:rsid w:val="000B2372"/>
    <w:rsid w:val="000B337D"/>
    <w:rsid w:val="000B3C41"/>
    <w:rsid w:val="000B3C6D"/>
    <w:rsid w:val="000B4488"/>
    <w:rsid w:val="000B44F3"/>
    <w:rsid w:val="000B48F4"/>
    <w:rsid w:val="000B49E8"/>
    <w:rsid w:val="000B4B20"/>
    <w:rsid w:val="000B4D72"/>
    <w:rsid w:val="000B5267"/>
    <w:rsid w:val="000B566D"/>
    <w:rsid w:val="000B56D7"/>
    <w:rsid w:val="000B5864"/>
    <w:rsid w:val="000B5ABB"/>
    <w:rsid w:val="000B5B59"/>
    <w:rsid w:val="000B6267"/>
    <w:rsid w:val="000B6350"/>
    <w:rsid w:val="000B6DB0"/>
    <w:rsid w:val="000B70DA"/>
    <w:rsid w:val="000B71B2"/>
    <w:rsid w:val="000B71D3"/>
    <w:rsid w:val="000B7262"/>
    <w:rsid w:val="000B7779"/>
    <w:rsid w:val="000B792E"/>
    <w:rsid w:val="000C0748"/>
    <w:rsid w:val="000C1BDC"/>
    <w:rsid w:val="000C1D46"/>
    <w:rsid w:val="000C2425"/>
    <w:rsid w:val="000C344B"/>
    <w:rsid w:val="000C38D2"/>
    <w:rsid w:val="000C3AF5"/>
    <w:rsid w:val="000C4CFE"/>
    <w:rsid w:val="000C4FCD"/>
    <w:rsid w:val="000C5074"/>
    <w:rsid w:val="000C5724"/>
    <w:rsid w:val="000C5AE4"/>
    <w:rsid w:val="000C5C13"/>
    <w:rsid w:val="000C668C"/>
    <w:rsid w:val="000C6825"/>
    <w:rsid w:val="000C6F95"/>
    <w:rsid w:val="000C75DC"/>
    <w:rsid w:val="000C7B01"/>
    <w:rsid w:val="000D0225"/>
    <w:rsid w:val="000D0EFF"/>
    <w:rsid w:val="000D11AD"/>
    <w:rsid w:val="000D1272"/>
    <w:rsid w:val="000D161C"/>
    <w:rsid w:val="000D19AE"/>
    <w:rsid w:val="000D225B"/>
    <w:rsid w:val="000D3381"/>
    <w:rsid w:val="000D34D3"/>
    <w:rsid w:val="000D44CA"/>
    <w:rsid w:val="000D4ACC"/>
    <w:rsid w:val="000D763E"/>
    <w:rsid w:val="000D7695"/>
    <w:rsid w:val="000D7842"/>
    <w:rsid w:val="000E005E"/>
    <w:rsid w:val="000E152E"/>
    <w:rsid w:val="000E1823"/>
    <w:rsid w:val="000E1887"/>
    <w:rsid w:val="000E1ACC"/>
    <w:rsid w:val="000E2B20"/>
    <w:rsid w:val="000E2CDC"/>
    <w:rsid w:val="000E358C"/>
    <w:rsid w:val="000E440E"/>
    <w:rsid w:val="000E48F7"/>
    <w:rsid w:val="000E4918"/>
    <w:rsid w:val="000E4A33"/>
    <w:rsid w:val="000E59EE"/>
    <w:rsid w:val="000E68CD"/>
    <w:rsid w:val="000E76F0"/>
    <w:rsid w:val="000E7913"/>
    <w:rsid w:val="000F0143"/>
    <w:rsid w:val="000F0167"/>
    <w:rsid w:val="000F0C58"/>
    <w:rsid w:val="000F0D5F"/>
    <w:rsid w:val="000F0D85"/>
    <w:rsid w:val="000F15B2"/>
    <w:rsid w:val="000F22BD"/>
    <w:rsid w:val="000F36A9"/>
    <w:rsid w:val="000F4408"/>
    <w:rsid w:val="000F4586"/>
    <w:rsid w:val="000F54B7"/>
    <w:rsid w:val="000F56C7"/>
    <w:rsid w:val="000F76C1"/>
    <w:rsid w:val="000F7A7D"/>
    <w:rsid w:val="001000A3"/>
    <w:rsid w:val="001011EF"/>
    <w:rsid w:val="00101362"/>
    <w:rsid w:val="001015FE"/>
    <w:rsid w:val="0010201B"/>
    <w:rsid w:val="001026DE"/>
    <w:rsid w:val="00102BD1"/>
    <w:rsid w:val="00102BE9"/>
    <w:rsid w:val="00102FB4"/>
    <w:rsid w:val="0010303B"/>
    <w:rsid w:val="00103187"/>
    <w:rsid w:val="001036CB"/>
    <w:rsid w:val="001039C7"/>
    <w:rsid w:val="00103EEE"/>
    <w:rsid w:val="00103F06"/>
    <w:rsid w:val="00104D31"/>
    <w:rsid w:val="00104F0C"/>
    <w:rsid w:val="00105181"/>
    <w:rsid w:val="001052A3"/>
    <w:rsid w:val="001052B6"/>
    <w:rsid w:val="001057D3"/>
    <w:rsid w:val="00105AFC"/>
    <w:rsid w:val="001061D3"/>
    <w:rsid w:val="00106385"/>
    <w:rsid w:val="00107603"/>
    <w:rsid w:val="00110571"/>
    <w:rsid w:val="00110582"/>
    <w:rsid w:val="00110939"/>
    <w:rsid w:val="00110A21"/>
    <w:rsid w:val="00110C56"/>
    <w:rsid w:val="00110FFF"/>
    <w:rsid w:val="00111447"/>
    <w:rsid w:val="00111C2A"/>
    <w:rsid w:val="00111C42"/>
    <w:rsid w:val="00111E3B"/>
    <w:rsid w:val="0011203E"/>
    <w:rsid w:val="00112828"/>
    <w:rsid w:val="001131C9"/>
    <w:rsid w:val="001131D2"/>
    <w:rsid w:val="00113427"/>
    <w:rsid w:val="00113CC7"/>
    <w:rsid w:val="001140A3"/>
    <w:rsid w:val="001147DC"/>
    <w:rsid w:val="001153F3"/>
    <w:rsid w:val="00115470"/>
    <w:rsid w:val="0011548D"/>
    <w:rsid w:val="00115687"/>
    <w:rsid w:val="00115825"/>
    <w:rsid w:val="00115CE9"/>
    <w:rsid w:val="001173F8"/>
    <w:rsid w:val="00117630"/>
    <w:rsid w:val="00117840"/>
    <w:rsid w:val="00117FA4"/>
    <w:rsid w:val="00120314"/>
    <w:rsid w:val="0012045A"/>
    <w:rsid w:val="001205E7"/>
    <w:rsid w:val="0012072A"/>
    <w:rsid w:val="00120AC7"/>
    <w:rsid w:val="00120C56"/>
    <w:rsid w:val="00120CC3"/>
    <w:rsid w:val="00120F96"/>
    <w:rsid w:val="0012114E"/>
    <w:rsid w:val="00121262"/>
    <w:rsid w:val="00121D2C"/>
    <w:rsid w:val="00122823"/>
    <w:rsid w:val="00122AA0"/>
    <w:rsid w:val="00122F18"/>
    <w:rsid w:val="001230A2"/>
    <w:rsid w:val="00123197"/>
    <w:rsid w:val="0012321D"/>
    <w:rsid w:val="001239CA"/>
    <w:rsid w:val="00123FFB"/>
    <w:rsid w:val="00124536"/>
    <w:rsid w:val="00124719"/>
    <w:rsid w:val="00124D54"/>
    <w:rsid w:val="001251BB"/>
    <w:rsid w:val="0012547B"/>
    <w:rsid w:val="00125896"/>
    <w:rsid w:val="00125AF3"/>
    <w:rsid w:val="00125D82"/>
    <w:rsid w:val="001260BE"/>
    <w:rsid w:val="00126715"/>
    <w:rsid w:val="00126A29"/>
    <w:rsid w:val="001270E7"/>
    <w:rsid w:val="001274FF"/>
    <w:rsid w:val="00127A04"/>
    <w:rsid w:val="00130260"/>
    <w:rsid w:val="001306BA"/>
    <w:rsid w:val="001308FF"/>
    <w:rsid w:val="00130973"/>
    <w:rsid w:val="00130B02"/>
    <w:rsid w:val="0013122A"/>
    <w:rsid w:val="001312B5"/>
    <w:rsid w:val="00131339"/>
    <w:rsid w:val="00132045"/>
    <w:rsid w:val="0013223C"/>
    <w:rsid w:val="00132584"/>
    <w:rsid w:val="001330FC"/>
    <w:rsid w:val="00133F0A"/>
    <w:rsid w:val="0013433C"/>
    <w:rsid w:val="001348AA"/>
    <w:rsid w:val="00134985"/>
    <w:rsid w:val="00135C65"/>
    <w:rsid w:val="00135EA1"/>
    <w:rsid w:val="001360DD"/>
    <w:rsid w:val="0013626B"/>
    <w:rsid w:val="00136407"/>
    <w:rsid w:val="00136668"/>
    <w:rsid w:val="00136714"/>
    <w:rsid w:val="00136A49"/>
    <w:rsid w:val="00136E05"/>
    <w:rsid w:val="00137045"/>
    <w:rsid w:val="00137279"/>
    <w:rsid w:val="001372FA"/>
    <w:rsid w:val="001375A9"/>
    <w:rsid w:val="00137662"/>
    <w:rsid w:val="00137BB8"/>
    <w:rsid w:val="00137F78"/>
    <w:rsid w:val="00137FD7"/>
    <w:rsid w:val="00140C59"/>
    <w:rsid w:val="0014160D"/>
    <w:rsid w:val="00141B6A"/>
    <w:rsid w:val="00141F48"/>
    <w:rsid w:val="00142949"/>
    <w:rsid w:val="00142FE9"/>
    <w:rsid w:val="001433A9"/>
    <w:rsid w:val="00144537"/>
    <w:rsid w:val="001461F4"/>
    <w:rsid w:val="00146595"/>
    <w:rsid w:val="00146B7C"/>
    <w:rsid w:val="00146D80"/>
    <w:rsid w:val="00146F44"/>
    <w:rsid w:val="00147BBD"/>
    <w:rsid w:val="00150E94"/>
    <w:rsid w:val="00150EBC"/>
    <w:rsid w:val="00151077"/>
    <w:rsid w:val="00151314"/>
    <w:rsid w:val="0015172A"/>
    <w:rsid w:val="00151780"/>
    <w:rsid w:val="001526FB"/>
    <w:rsid w:val="001527BC"/>
    <w:rsid w:val="00152CFD"/>
    <w:rsid w:val="00152DFA"/>
    <w:rsid w:val="00152E5E"/>
    <w:rsid w:val="00153438"/>
    <w:rsid w:val="00153499"/>
    <w:rsid w:val="00153B3B"/>
    <w:rsid w:val="00153D49"/>
    <w:rsid w:val="001543E5"/>
    <w:rsid w:val="00154495"/>
    <w:rsid w:val="001548E5"/>
    <w:rsid w:val="00154D66"/>
    <w:rsid w:val="00154E22"/>
    <w:rsid w:val="00154F20"/>
    <w:rsid w:val="00155AD6"/>
    <w:rsid w:val="00155C0E"/>
    <w:rsid w:val="00155D5C"/>
    <w:rsid w:val="00155FBC"/>
    <w:rsid w:val="00156189"/>
    <w:rsid w:val="00156198"/>
    <w:rsid w:val="001566B6"/>
    <w:rsid w:val="00156B07"/>
    <w:rsid w:val="00157808"/>
    <w:rsid w:val="00160B9B"/>
    <w:rsid w:val="001610C5"/>
    <w:rsid w:val="001611F7"/>
    <w:rsid w:val="00161586"/>
    <w:rsid w:val="00162754"/>
    <w:rsid w:val="00162FD4"/>
    <w:rsid w:val="00162FD5"/>
    <w:rsid w:val="00162FF3"/>
    <w:rsid w:val="00162FFB"/>
    <w:rsid w:val="0016300D"/>
    <w:rsid w:val="0016383E"/>
    <w:rsid w:val="00164E80"/>
    <w:rsid w:val="0016529D"/>
    <w:rsid w:val="001652D5"/>
    <w:rsid w:val="001664D9"/>
    <w:rsid w:val="001668C4"/>
    <w:rsid w:val="0016707D"/>
    <w:rsid w:val="001673D1"/>
    <w:rsid w:val="00167804"/>
    <w:rsid w:val="00167BB5"/>
    <w:rsid w:val="00167E2B"/>
    <w:rsid w:val="001707B5"/>
    <w:rsid w:val="00170826"/>
    <w:rsid w:val="0017084C"/>
    <w:rsid w:val="001712C9"/>
    <w:rsid w:val="001712FC"/>
    <w:rsid w:val="00171CED"/>
    <w:rsid w:val="00171D24"/>
    <w:rsid w:val="0017230B"/>
    <w:rsid w:val="00173CCA"/>
    <w:rsid w:val="001745F8"/>
    <w:rsid w:val="00174642"/>
    <w:rsid w:val="00174FCD"/>
    <w:rsid w:val="0017531D"/>
    <w:rsid w:val="00175CF6"/>
    <w:rsid w:val="001765C5"/>
    <w:rsid w:val="001765CB"/>
    <w:rsid w:val="00176671"/>
    <w:rsid w:val="001778FF"/>
    <w:rsid w:val="00177BAE"/>
    <w:rsid w:val="00177FEE"/>
    <w:rsid w:val="00181605"/>
    <w:rsid w:val="00181C51"/>
    <w:rsid w:val="001822E8"/>
    <w:rsid w:val="0018239F"/>
    <w:rsid w:val="001823F8"/>
    <w:rsid w:val="001828E9"/>
    <w:rsid w:val="00182A44"/>
    <w:rsid w:val="001835B4"/>
    <w:rsid w:val="0018380D"/>
    <w:rsid w:val="001838CF"/>
    <w:rsid w:val="00184BED"/>
    <w:rsid w:val="001850C9"/>
    <w:rsid w:val="001850DD"/>
    <w:rsid w:val="001851D6"/>
    <w:rsid w:val="0018581E"/>
    <w:rsid w:val="00185D39"/>
    <w:rsid w:val="00186A19"/>
    <w:rsid w:val="00187966"/>
    <w:rsid w:val="001909C9"/>
    <w:rsid w:val="00190D84"/>
    <w:rsid w:val="0019108D"/>
    <w:rsid w:val="00191359"/>
    <w:rsid w:val="00191A18"/>
    <w:rsid w:val="00191A64"/>
    <w:rsid w:val="00192035"/>
    <w:rsid w:val="00192410"/>
    <w:rsid w:val="00192E49"/>
    <w:rsid w:val="00192EF5"/>
    <w:rsid w:val="00193539"/>
    <w:rsid w:val="00193C1D"/>
    <w:rsid w:val="00194A57"/>
    <w:rsid w:val="0019673B"/>
    <w:rsid w:val="001971FE"/>
    <w:rsid w:val="0019749A"/>
    <w:rsid w:val="001A0285"/>
    <w:rsid w:val="001A0338"/>
    <w:rsid w:val="001A0509"/>
    <w:rsid w:val="001A055B"/>
    <w:rsid w:val="001A09D3"/>
    <w:rsid w:val="001A0ADB"/>
    <w:rsid w:val="001A0F85"/>
    <w:rsid w:val="001A2043"/>
    <w:rsid w:val="001A24AF"/>
    <w:rsid w:val="001A2691"/>
    <w:rsid w:val="001A2FDC"/>
    <w:rsid w:val="001A3097"/>
    <w:rsid w:val="001A3442"/>
    <w:rsid w:val="001A3611"/>
    <w:rsid w:val="001A3D09"/>
    <w:rsid w:val="001A3F12"/>
    <w:rsid w:val="001A4182"/>
    <w:rsid w:val="001A4592"/>
    <w:rsid w:val="001A4A60"/>
    <w:rsid w:val="001A58E6"/>
    <w:rsid w:val="001A5ED5"/>
    <w:rsid w:val="001A65FB"/>
    <w:rsid w:val="001A6A1C"/>
    <w:rsid w:val="001A6AFC"/>
    <w:rsid w:val="001A6C2E"/>
    <w:rsid w:val="001A6E4D"/>
    <w:rsid w:val="001A6F19"/>
    <w:rsid w:val="001A74B6"/>
    <w:rsid w:val="001A7C2D"/>
    <w:rsid w:val="001A7ED2"/>
    <w:rsid w:val="001B0902"/>
    <w:rsid w:val="001B1274"/>
    <w:rsid w:val="001B14A6"/>
    <w:rsid w:val="001B1F36"/>
    <w:rsid w:val="001B1F48"/>
    <w:rsid w:val="001B22A5"/>
    <w:rsid w:val="001B2438"/>
    <w:rsid w:val="001B2749"/>
    <w:rsid w:val="001B2D0E"/>
    <w:rsid w:val="001B2DA2"/>
    <w:rsid w:val="001B2EE3"/>
    <w:rsid w:val="001B35BC"/>
    <w:rsid w:val="001B38E2"/>
    <w:rsid w:val="001B3B76"/>
    <w:rsid w:val="001B3F69"/>
    <w:rsid w:val="001B3FCF"/>
    <w:rsid w:val="001B4171"/>
    <w:rsid w:val="001B4762"/>
    <w:rsid w:val="001B4C98"/>
    <w:rsid w:val="001B51DE"/>
    <w:rsid w:val="001B54BB"/>
    <w:rsid w:val="001B5A48"/>
    <w:rsid w:val="001B6259"/>
    <w:rsid w:val="001B66BF"/>
    <w:rsid w:val="001B6847"/>
    <w:rsid w:val="001B73AC"/>
    <w:rsid w:val="001B7C42"/>
    <w:rsid w:val="001B7E90"/>
    <w:rsid w:val="001B7F90"/>
    <w:rsid w:val="001B7FF3"/>
    <w:rsid w:val="001C0203"/>
    <w:rsid w:val="001C0936"/>
    <w:rsid w:val="001C10A4"/>
    <w:rsid w:val="001C1170"/>
    <w:rsid w:val="001C135D"/>
    <w:rsid w:val="001C2CF7"/>
    <w:rsid w:val="001C2E59"/>
    <w:rsid w:val="001C2F6D"/>
    <w:rsid w:val="001C2FA7"/>
    <w:rsid w:val="001C36A2"/>
    <w:rsid w:val="001C38AB"/>
    <w:rsid w:val="001C4C1D"/>
    <w:rsid w:val="001C7E11"/>
    <w:rsid w:val="001D04B1"/>
    <w:rsid w:val="001D0C5D"/>
    <w:rsid w:val="001D0E68"/>
    <w:rsid w:val="001D1069"/>
    <w:rsid w:val="001D1330"/>
    <w:rsid w:val="001D18EC"/>
    <w:rsid w:val="001D1B6F"/>
    <w:rsid w:val="001D1ECC"/>
    <w:rsid w:val="001D270B"/>
    <w:rsid w:val="001D27F7"/>
    <w:rsid w:val="001D2D55"/>
    <w:rsid w:val="001D3282"/>
    <w:rsid w:val="001D3EE7"/>
    <w:rsid w:val="001D43E7"/>
    <w:rsid w:val="001D4490"/>
    <w:rsid w:val="001D562B"/>
    <w:rsid w:val="001D5EE6"/>
    <w:rsid w:val="001D662B"/>
    <w:rsid w:val="001D66CB"/>
    <w:rsid w:val="001D66DC"/>
    <w:rsid w:val="001D6933"/>
    <w:rsid w:val="001D6EBE"/>
    <w:rsid w:val="001E0443"/>
    <w:rsid w:val="001E08AE"/>
    <w:rsid w:val="001E1854"/>
    <w:rsid w:val="001E27AE"/>
    <w:rsid w:val="001E29B7"/>
    <w:rsid w:val="001E30F6"/>
    <w:rsid w:val="001E31AE"/>
    <w:rsid w:val="001E3546"/>
    <w:rsid w:val="001E3B4D"/>
    <w:rsid w:val="001E3B88"/>
    <w:rsid w:val="001E582A"/>
    <w:rsid w:val="001E5B12"/>
    <w:rsid w:val="001E5FAD"/>
    <w:rsid w:val="001E627A"/>
    <w:rsid w:val="001E69D7"/>
    <w:rsid w:val="001E7481"/>
    <w:rsid w:val="001E78FB"/>
    <w:rsid w:val="001E79FF"/>
    <w:rsid w:val="001E7DEB"/>
    <w:rsid w:val="001F001C"/>
    <w:rsid w:val="001F00B4"/>
    <w:rsid w:val="001F0AD3"/>
    <w:rsid w:val="001F0B04"/>
    <w:rsid w:val="001F0C66"/>
    <w:rsid w:val="001F0D6B"/>
    <w:rsid w:val="001F1F89"/>
    <w:rsid w:val="001F29F4"/>
    <w:rsid w:val="001F2A57"/>
    <w:rsid w:val="001F2ABB"/>
    <w:rsid w:val="001F2ADD"/>
    <w:rsid w:val="001F39FE"/>
    <w:rsid w:val="001F4107"/>
    <w:rsid w:val="001F436C"/>
    <w:rsid w:val="001F49E1"/>
    <w:rsid w:val="001F51C3"/>
    <w:rsid w:val="001F5F28"/>
    <w:rsid w:val="001F5F91"/>
    <w:rsid w:val="001F635C"/>
    <w:rsid w:val="001F6412"/>
    <w:rsid w:val="001F66D6"/>
    <w:rsid w:val="001F6A8B"/>
    <w:rsid w:val="001F6CD8"/>
    <w:rsid w:val="001F6E1F"/>
    <w:rsid w:val="001F7B4D"/>
    <w:rsid w:val="002005F6"/>
    <w:rsid w:val="002006BF"/>
    <w:rsid w:val="00200B76"/>
    <w:rsid w:val="0020173E"/>
    <w:rsid w:val="00201E99"/>
    <w:rsid w:val="002024DD"/>
    <w:rsid w:val="00204010"/>
    <w:rsid w:val="002053EC"/>
    <w:rsid w:val="00205507"/>
    <w:rsid w:val="002059F3"/>
    <w:rsid w:val="00205D4C"/>
    <w:rsid w:val="00205F73"/>
    <w:rsid w:val="00205F87"/>
    <w:rsid w:val="0020604E"/>
    <w:rsid w:val="002066B9"/>
    <w:rsid w:val="002070D8"/>
    <w:rsid w:val="00207378"/>
    <w:rsid w:val="00207954"/>
    <w:rsid w:val="0020795A"/>
    <w:rsid w:val="00207966"/>
    <w:rsid w:val="00210578"/>
    <w:rsid w:val="00210CBC"/>
    <w:rsid w:val="00211045"/>
    <w:rsid w:val="002112CF"/>
    <w:rsid w:val="0021149D"/>
    <w:rsid w:val="00211C3F"/>
    <w:rsid w:val="00211C63"/>
    <w:rsid w:val="00211D1A"/>
    <w:rsid w:val="00212332"/>
    <w:rsid w:val="002123B0"/>
    <w:rsid w:val="002126C0"/>
    <w:rsid w:val="00212D99"/>
    <w:rsid w:val="00213C57"/>
    <w:rsid w:val="00214199"/>
    <w:rsid w:val="00214B5B"/>
    <w:rsid w:val="00215186"/>
    <w:rsid w:val="00215353"/>
    <w:rsid w:val="00215BC0"/>
    <w:rsid w:val="00215FD1"/>
    <w:rsid w:val="00216499"/>
    <w:rsid w:val="00216762"/>
    <w:rsid w:val="002169DC"/>
    <w:rsid w:val="00217708"/>
    <w:rsid w:val="00217981"/>
    <w:rsid w:val="00220D80"/>
    <w:rsid w:val="00220E8D"/>
    <w:rsid w:val="00221044"/>
    <w:rsid w:val="00222077"/>
    <w:rsid w:val="00222503"/>
    <w:rsid w:val="00222622"/>
    <w:rsid w:val="00222786"/>
    <w:rsid w:val="00222A28"/>
    <w:rsid w:val="00224200"/>
    <w:rsid w:val="00224CFB"/>
    <w:rsid w:val="00224EBB"/>
    <w:rsid w:val="00225404"/>
    <w:rsid w:val="00225648"/>
    <w:rsid w:val="00225C40"/>
    <w:rsid w:val="0022626B"/>
    <w:rsid w:val="00226471"/>
    <w:rsid w:val="0022685C"/>
    <w:rsid w:val="002270CB"/>
    <w:rsid w:val="00227A39"/>
    <w:rsid w:val="00227BC8"/>
    <w:rsid w:val="00227C1C"/>
    <w:rsid w:val="0023039A"/>
    <w:rsid w:val="00230DB1"/>
    <w:rsid w:val="002315DF"/>
    <w:rsid w:val="00231C6A"/>
    <w:rsid w:val="00231E39"/>
    <w:rsid w:val="0023200B"/>
    <w:rsid w:val="002324A5"/>
    <w:rsid w:val="002325D4"/>
    <w:rsid w:val="00232602"/>
    <w:rsid w:val="00232ABF"/>
    <w:rsid w:val="0023341A"/>
    <w:rsid w:val="0023397E"/>
    <w:rsid w:val="00233B2A"/>
    <w:rsid w:val="0023471E"/>
    <w:rsid w:val="002349A3"/>
    <w:rsid w:val="00234F03"/>
    <w:rsid w:val="00235009"/>
    <w:rsid w:val="00235125"/>
    <w:rsid w:val="00235533"/>
    <w:rsid w:val="00235E2B"/>
    <w:rsid w:val="00235F5C"/>
    <w:rsid w:val="00236A07"/>
    <w:rsid w:val="00237507"/>
    <w:rsid w:val="00237EF5"/>
    <w:rsid w:val="0024090E"/>
    <w:rsid w:val="00240DFD"/>
    <w:rsid w:val="00241768"/>
    <w:rsid w:val="00241B2F"/>
    <w:rsid w:val="00241CE0"/>
    <w:rsid w:val="00241FA1"/>
    <w:rsid w:val="00241FA8"/>
    <w:rsid w:val="002430B5"/>
    <w:rsid w:val="00244381"/>
    <w:rsid w:val="00244FBD"/>
    <w:rsid w:val="002455DA"/>
    <w:rsid w:val="0024583D"/>
    <w:rsid w:val="0024598B"/>
    <w:rsid w:val="00245A34"/>
    <w:rsid w:val="00246119"/>
    <w:rsid w:val="0024633D"/>
    <w:rsid w:val="00246517"/>
    <w:rsid w:val="002465BE"/>
    <w:rsid w:val="0024684F"/>
    <w:rsid w:val="002475D9"/>
    <w:rsid w:val="0024770A"/>
    <w:rsid w:val="00247758"/>
    <w:rsid w:val="00247D43"/>
    <w:rsid w:val="002506E9"/>
    <w:rsid w:val="00250A86"/>
    <w:rsid w:val="00250C57"/>
    <w:rsid w:val="00250E27"/>
    <w:rsid w:val="00251136"/>
    <w:rsid w:val="00251400"/>
    <w:rsid w:val="002516D4"/>
    <w:rsid w:val="002516E7"/>
    <w:rsid w:val="002529C2"/>
    <w:rsid w:val="002529FF"/>
    <w:rsid w:val="0025331B"/>
    <w:rsid w:val="0025342A"/>
    <w:rsid w:val="002538B7"/>
    <w:rsid w:val="002539C8"/>
    <w:rsid w:val="00254123"/>
    <w:rsid w:val="0025428E"/>
    <w:rsid w:val="00254304"/>
    <w:rsid w:val="002543F2"/>
    <w:rsid w:val="0025470A"/>
    <w:rsid w:val="00254822"/>
    <w:rsid w:val="00254EEB"/>
    <w:rsid w:val="00254F64"/>
    <w:rsid w:val="002552A8"/>
    <w:rsid w:val="00255BD6"/>
    <w:rsid w:val="002563CC"/>
    <w:rsid w:val="00256CE3"/>
    <w:rsid w:val="00256E1D"/>
    <w:rsid w:val="00256F20"/>
    <w:rsid w:val="00257B31"/>
    <w:rsid w:val="002602CD"/>
    <w:rsid w:val="002602FB"/>
    <w:rsid w:val="002609E9"/>
    <w:rsid w:val="00260C20"/>
    <w:rsid w:val="00262146"/>
    <w:rsid w:val="00262AB3"/>
    <w:rsid w:val="0026337B"/>
    <w:rsid w:val="00263724"/>
    <w:rsid w:val="00263A36"/>
    <w:rsid w:val="00264F5A"/>
    <w:rsid w:val="002652B0"/>
    <w:rsid w:val="002657EF"/>
    <w:rsid w:val="002659F6"/>
    <w:rsid w:val="00266821"/>
    <w:rsid w:val="00266DBF"/>
    <w:rsid w:val="002675AA"/>
    <w:rsid w:val="002701FD"/>
    <w:rsid w:val="002709AF"/>
    <w:rsid w:val="00270C00"/>
    <w:rsid w:val="00271015"/>
    <w:rsid w:val="0027182F"/>
    <w:rsid w:val="002730DB"/>
    <w:rsid w:val="00273677"/>
    <w:rsid w:val="00273E76"/>
    <w:rsid w:val="00274645"/>
    <w:rsid w:val="00274906"/>
    <w:rsid w:val="00274F21"/>
    <w:rsid w:val="002751A2"/>
    <w:rsid w:val="0027526D"/>
    <w:rsid w:val="002755E4"/>
    <w:rsid w:val="00276125"/>
    <w:rsid w:val="00276D84"/>
    <w:rsid w:val="00276E03"/>
    <w:rsid w:val="00277D65"/>
    <w:rsid w:val="002808D7"/>
    <w:rsid w:val="00280D52"/>
    <w:rsid w:val="00280FDF"/>
    <w:rsid w:val="0028152B"/>
    <w:rsid w:val="002815CB"/>
    <w:rsid w:val="002816F1"/>
    <w:rsid w:val="002819A1"/>
    <w:rsid w:val="00281A22"/>
    <w:rsid w:val="00281DD9"/>
    <w:rsid w:val="00281F30"/>
    <w:rsid w:val="002824BB"/>
    <w:rsid w:val="0028297C"/>
    <w:rsid w:val="00282EE9"/>
    <w:rsid w:val="00282FF9"/>
    <w:rsid w:val="002832B4"/>
    <w:rsid w:val="00283B1E"/>
    <w:rsid w:val="00283CEC"/>
    <w:rsid w:val="00283F94"/>
    <w:rsid w:val="00284379"/>
    <w:rsid w:val="00284654"/>
    <w:rsid w:val="00284C97"/>
    <w:rsid w:val="00284FF3"/>
    <w:rsid w:val="002854C2"/>
    <w:rsid w:val="0028595E"/>
    <w:rsid w:val="00285FDF"/>
    <w:rsid w:val="00286598"/>
    <w:rsid w:val="0028683B"/>
    <w:rsid w:val="00286CF6"/>
    <w:rsid w:val="00286FDC"/>
    <w:rsid w:val="00287045"/>
    <w:rsid w:val="00287615"/>
    <w:rsid w:val="00287622"/>
    <w:rsid w:val="00287AC5"/>
    <w:rsid w:val="00290C5E"/>
    <w:rsid w:val="00291008"/>
    <w:rsid w:val="00291193"/>
    <w:rsid w:val="00291377"/>
    <w:rsid w:val="002915DD"/>
    <w:rsid w:val="002920B8"/>
    <w:rsid w:val="00292DA6"/>
    <w:rsid w:val="00292DC5"/>
    <w:rsid w:val="00293218"/>
    <w:rsid w:val="002936DF"/>
    <w:rsid w:val="00294112"/>
    <w:rsid w:val="002941DE"/>
    <w:rsid w:val="00294443"/>
    <w:rsid w:val="0029474B"/>
    <w:rsid w:val="00294AC7"/>
    <w:rsid w:val="002958C5"/>
    <w:rsid w:val="00295FDD"/>
    <w:rsid w:val="00296276"/>
    <w:rsid w:val="0029689E"/>
    <w:rsid w:val="00296E31"/>
    <w:rsid w:val="00296E6E"/>
    <w:rsid w:val="00296EDC"/>
    <w:rsid w:val="0029702C"/>
    <w:rsid w:val="00297A20"/>
    <w:rsid w:val="00297E84"/>
    <w:rsid w:val="002A03AC"/>
    <w:rsid w:val="002A0639"/>
    <w:rsid w:val="002A09B8"/>
    <w:rsid w:val="002A0BAA"/>
    <w:rsid w:val="002A0D3D"/>
    <w:rsid w:val="002A0EA4"/>
    <w:rsid w:val="002A107D"/>
    <w:rsid w:val="002A13D4"/>
    <w:rsid w:val="002A1D97"/>
    <w:rsid w:val="002A1F5F"/>
    <w:rsid w:val="002A2488"/>
    <w:rsid w:val="002A2A8B"/>
    <w:rsid w:val="002A2BA8"/>
    <w:rsid w:val="002A33F8"/>
    <w:rsid w:val="002A3ABD"/>
    <w:rsid w:val="002A3BBC"/>
    <w:rsid w:val="002A3F73"/>
    <w:rsid w:val="002A3FC6"/>
    <w:rsid w:val="002A4105"/>
    <w:rsid w:val="002A50EC"/>
    <w:rsid w:val="002A53F8"/>
    <w:rsid w:val="002A5C10"/>
    <w:rsid w:val="002A5F2B"/>
    <w:rsid w:val="002A66A6"/>
    <w:rsid w:val="002A6D11"/>
    <w:rsid w:val="002A7301"/>
    <w:rsid w:val="002A7C5C"/>
    <w:rsid w:val="002B0841"/>
    <w:rsid w:val="002B0B96"/>
    <w:rsid w:val="002B1FAE"/>
    <w:rsid w:val="002B2A97"/>
    <w:rsid w:val="002B2B61"/>
    <w:rsid w:val="002B2CAD"/>
    <w:rsid w:val="002B3581"/>
    <w:rsid w:val="002B4922"/>
    <w:rsid w:val="002B5171"/>
    <w:rsid w:val="002B557E"/>
    <w:rsid w:val="002B55CB"/>
    <w:rsid w:val="002B5FEC"/>
    <w:rsid w:val="002B65F6"/>
    <w:rsid w:val="002B67E9"/>
    <w:rsid w:val="002B68E7"/>
    <w:rsid w:val="002B7AE6"/>
    <w:rsid w:val="002C0521"/>
    <w:rsid w:val="002C0E4E"/>
    <w:rsid w:val="002C1C51"/>
    <w:rsid w:val="002C2A47"/>
    <w:rsid w:val="002C2D19"/>
    <w:rsid w:val="002C35AA"/>
    <w:rsid w:val="002C37C8"/>
    <w:rsid w:val="002C3B16"/>
    <w:rsid w:val="002C4340"/>
    <w:rsid w:val="002C4E91"/>
    <w:rsid w:val="002C5EF7"/>
    <w:rsid w:val="002C64F7"/>
    <w:rsid w:val="002C74C7"/>
    <w:rsid w:val="002C77C5"/>
    <w:rsid w:val="002C7D2D"/>
    <w:rsid w:val="002C7D65"/>
    <w:rsid w:val="002D10FA"/>
    <w:rsid w:val="002D1AD4"/>
    <w:rsid w:val="002D256B"/>
    <w:rsid w:val="002D2951"/>
    <w:rsid w:val="002D2B7C"/>
    <w:rsid w:val="002D2E63"/>
    <w:rsid w:val="002D3188"/>
    <w:rsid w:val="002D3AD6"/>
    <w:rsid w:val="002D415D"/>
    <w:rsid w:val="002D421F"/>
    <w:rsid w:val="002D481C"/>
    <w:rsid w:val="002D4A60"/>
    <w:rsid w:val="002D4A7A"/>
    <w:rsid w:val="002D4C55"/>
    <w:rsid w:val="002D4D6E"/>
    <w:rsid w:val="002D5629"/>
    <w:rsid w:val="002D5C3C"/>
    <w:rsid w:val="002D5D8C"/>
    <w:rsid w:val="002D5D98"/>
    <w:rsid w:val="002D6075"/>
    <w:rsid w:val="002D610B"/>
    <w:rsid w:val="002D6B41"/>
    <w:rsid w:val="002D6FF4"/>
    <w:rsid w:val="002D727C"/>
    <w:rsid w:val="002D7387"/>
    <w:rsid w:val="002D7F7B"/>
    <w:rsid w:val="002E02A9"/>
    <w:rsid w:val="002E02AA"/>
    <w:rsid w:val="002E076A"/>
    <w:rsid w:val="002E0971"/>
    <w:rsid w:val="002E0974"/>
    <w:rsid w:val="002E0B8A"/>
    <w:rsid w:val="002E0D2A"/>
    <w:rsid w:val="002E1C75"/>
    <w:rsid w:val="002E1F9F"/>
    <w:rsid w:val="002E208D"/>
    <w:rsid w:val="002E25C0"/>
    <w:rsid w:val="002E3102"/>
    <w:rsid w:val="002E364A"/>
    <w:rsid w:val="002E3B2A"/>
    <w:rsid w:val="002E3FF3"/>
    <w:rsid w:val="002E4186"/>
    <w:rsid w:val="002E4AC8"/>
    <w:rsid w:val="002E50F5"/>
    <w:rsid w:val="002E52D3"/>
    <w:rsid w:val="002E57E5"/>
    <w:rsid w:val="002E6709"/>
    <w:rsid w:val="002F08DC"/>
    <w:rsid w:val="002F0A0D"/>
    <w:rsid w:val="002F1AF1"/>
    <w:rsid w:val="002F290A"/>
    <w:rsid w:val="002F31B2"/>
    <w:rsid w:val="002F3722"/>
    <w:rsid w:val="002F3CE4"/>
    <w:rsid w:val="002F3E73"/>
    <w:rsid w:val="002F4A25"/>
    <w:rsid w:val="002F4EF7"/>
    <w:rsid w:val="002F56C6"/>
    <w:rsid w:val="002F5E77"/>
    <w:rsid w:val="002F6291"/>
    <w:rsid w:val="002F7166"/>
    <w:rsid w:val="002F7F80"/>
    <w:rsid w:val="00300664"/>
    <w:rsid w:val="003021AE"/>
    <w:rsid w:val="0030366A"/>
    <w:rsid w:val="00303E7C"/>
    <w:rsid w:val="00303FD7"/>
    <w:rsid w:val="00304A77"/>
    <w:rsid w:val="003053F6"/>
    <w:rsid w:val="00305708"/>
    <w:rsid w:val="003057C1"/>
    <w:rsid w:val="00305999"/>
    <w:rsid w:val="00305E46"/>
    <w:rsid w:val="00307252"/>
    <w:rsid w:val="00307309"/>
    <w:rsid w:val="00307A2C"/>
    <w:rsid w:val="00307B2C"/>
    <w:rsid w:val="00307E3B"/>
    <w:rsid w:val="003102AE"/>
    <w:rsid w:val="00310F7F"/>
    <w:rsid w:val="00311A39"/>
    <w:rsid w:val="00312402"/>
    <w:rsid w:val="003136AA"/>
    <w:rsid w:val="00315918"/>
    <w:rsid w:val="00315E2E"/>
    <w:rsid w:val="00316600"/>
    <w:rsid w:val="00316C24"/>
    <w:rsid w:val="00317925"/>
    <w:rsid w:val="00317A6F"/>
    <w:rsid w:val="00320214"/>
    <w:rsid w:val="00320824"/>
    <w:rsid w:val="00320A18"/>
    <w:rsid w:val="00320EF8"/>
    <w:rsid w:val="003212AB"/>
    <w:rsid w:val="00321483"/>
    <w:rsid w:val="00321549"/>
    <w:rsid w:val="00321583"/>
    <w:rsid w:val="00321B2C"/>
    <w:rsid w:val="00321F6D"/>
    <w:rsid w:val="00322009"/>
    <w:rsid w:val="00322816"/>
    <w:rsid w:val="00322C54"/>
    <w:rsid w:val="00323E34"/>
    <w:rsid w:val="00324105"/>
    <w:rsid w:val="00324514"/>
    <w:rsid w:val="003246FC"/>
    <w:rsid w:val="003256F6"/>
    <w:rsid w:val="003267DC"/>
    <w:rsid w:val="00330227"/>
    <w:rsid w:val="0033042C"/>
    <w:rsid w:val="003305C5"/>
    <w:rsid w:val="00330759"/>
    <w:rsid w:val="00330AC3"/>
    <w:rsid w:val="003321DF"/>
    <w:rsid w:val="00332249"/>
    <w:rsid w:val="00332259"/>
    <w:rsid w:val="00332521"/>
    <w:rsid w:val="00332CD3"/>
    <w:rsid w:val="00332FC8"/>
    <w:rsid w:val="0033327A"/>
    <w:rsid w:val="00333673"/>
    <w:rsid w:val="00334BF2"/>
    <w:rsid w:val="003352C3"/>
    <w:rsid w:val="003353B5"/>
    <w:rsid w:val="00335FC6"/>
    <w:rsid w:val="003361B2"/>
    <w:rsid w:val="00336510"/>
    <w:rsid w:val="0033712A"/>
    <w:rsid w:val="003372BA"/>
    <w:rsid w:val="003373C0"/>
    <w:rsid w:val="003376DB"/>
    <w:rsid w:val="00337B07"/>
    <w:rsid w:val="00337D4A"/>
    <w:rsid w:val="003400BE"/>
    <w:rsid w:val="00340279"/>
    <w:rsid w:val="003402EA"/>
    <w:rsid w:val="00340ABF"/>
    <w:rsid w:val="00340C15"/>
    <w:rsid w:val="00340C19"/>
    <w:rsid w:val="00340C66"/>
    <w:rsid w:val="00341138"/>
    <w:rsid w:val="003418BD"/>
    <w:rsid w:val="00341E75"/>
    <w:rsid w:val="00342DC9"/>
    <w:rsid w:val="0034311C"/>
    <w:rsid w:val="00343126"/>
    <w:rsid w:val="0034374B"/>
    <w:rsid w:val="00344279"/>
    <w:rsid w:val="00344CA0"/>
    <w:rsid w:val="00344D58"/>
    <w:rsid w:val="003453C5"/>
    <w:rsid w:val="00345607"/>
    <w:rsid w:val="003457BD"/>
    <w:rsid w:val="003464F9"/>
    <w:rsid w:val="00347290"/>
    <w:rsid w:val="003474A0"/>
    <w:rsid w:val="00347AFF"/>
    <w:rsid w:val="00350F9B"/>
    <w:rsid w:val="0035123B"/>
    <w:rsid w:val="00351676"/>
    <w:rsid w:val="003519D8"/>
    <w:rsid w:val="00351A04"/>
    <w:rsid w:val="00351FB3"/>
    <w:rsid w:val="00352E50"/>
    <w:rsid w:val="00353485"/>
    <w:rsid w:val="00354404"/>
    <w:rsid w:val="00354A4E"/>
    <w:rsid w:val="00354D3B"/>
    <w:rsid w:val="0035551D"/>
    <w:rsid w:val="00355876"/>
    <w:rsid w:val="00355D04"/>
    <w:rsid w:val="00356754"/>
    <w:rsid w:val="003568A8"/>
    <w:rsid w:val="003568F1"/>
    <w:rsid w:val="0035757B"/>
    <w:rsid w:val="00357CB6"/>
    <w:rsid w:val="0036002A"/>
    <w:rsid w:val="00360639"/>
    <w:rsid w:val="00360812"/>
    <w:rsid w:val="003610EF"/>
    <w:rsid w:val="003621F0"/>
    <w:rsid w:val="00362457"/>
    <w:rsid w:val="003628A4"/>
    <w:rsid w:val="00362D4E"/>
    <w:rsid w:val="00363318"/>
    <w:rsid w:val="00363BD9"/>
    <w:rsid w:val="00363CF1"/>
    <w:rsid w:val="00363E2F"/>
    <w:rsid w:val="00364FD1"/>
    <w:rsid w:val="00365239"/>
    <w:rsid w:val="0036532D"/>
    <w:rsid w:val="00365827"/>
    <w:rsid w:val="00366982"/>
    <w:rsid w:val="00366C78"/>
    <w:rsid w:val="003671ED"/>
    <w:rsid w:val="003675AE"/>
    <w:rsid w:val="00367D05"/>
    <w:rsid w:val="00370167"/>
    <w:rsid w:val="00371C92"/>
    <w:rsid w:val="0037269A"/>
    <w:rsid w:val="003727E1"/>
    <w:rsid w:val="00372919"/>
    <w:rsid w:val="0037295F"/>
    <w:rsid w:val="003729A5"/>
    <w:rsid w:val="003729AA"/>
    <w:rsid w:val="00373347"/>
    <w:rsid w:val="00373785"/>
    <w:rsid w:val="003737DA"/>
    <w:rsid w:val="00373E1E"/>
    <w:rsid w:val="00373E82"/>
    <w:rsid w:val="00374050"/>
    <w:rsid w:val="0037466A"/>
    <w:rsid w:val="00374FA9"/>
    <w:rsid w:val="0037543B"/>
    <w:rsid w:val="003754A8"/>
    <w:rsid w:val="0037593A"/>
    <w:rsid w:val="003760A4"/>
    <w:rsid w:val="0037625D"/>
    <w:rsid w:val="003768E4"/>
    <w:rsid w:val="00376AAE"/>
    <w:rsid w:val="00376B53"/>
    <w:rsid w:val="00376B60"/>
    <w:rsid w:val="00376C21"/>
    <w:rsid w:val="00377988"/>
    <w:rsid w:val="00380C60"/>
    <w:rsid w:val="0038109D"/>
    <w:rsid w:val="003822A3"/>
    <w:rsid w:val="003827E6"/>
    <w:rsid w:val="00382A68"/>
    <w:rsid w:val="00382B81"/>
    <w:rsid w:val="003831B1"/>
    <w:rsid w:val="00383748"/>
    <w:rsid w:val="00383B98"/>
    <w:rsid w:val="00384102"/>
    <w:rsid w:val="00384289"/>
    <w:rsid w:val="0038449E"/>
    <w:rsid w:val="00384E1D"/>
    <w:rsid w:val="003856AE"/>
    <w:rsid w:val="0038668D"/>
    <w:rsid w:val="00387146"/>
    <w:rsid w:val="0038714C"/>
    <w:rsid w:val="003871ED"/>
    <w:rsid w:val="00387391"/>
    <w:rsid w:val="003875A1"/>
    <w:rsid w:val="00387E80"/>
    <w:rsid w:val="003902F3"/>
    <w:rsid w:val="0039078D"/>
    <w:rsid w:val="00390CE8"/>
    <w:rsid w:val="003914B2"/>
    <w:rsid w:val="00391FE8"/>
    <w:rsid w:val="003921B2"/>
    <w:rsid w:val="00392267"/>
    <w:rsid w:val="00392283"/>
    <w:rsid w:val="00392374"/>
    <w:rsid w:val="00393455"/>
    <w:rsid w:val="00393763"/>
    <w:rsid w:val="00393EC3"/>
    <w:rsid w:val="003941B3"/>
    <w:rsid w:val="003942F3"/>
    <w:rsid w:val="00394C3F"/>
    <w:rsid w:val="00395ED3"/>
    <w:rsid w:val="0039655C"/>
    <w:rsid w:val="003967C8"/>
    <w:rsid w:val="003969A6"/>
    <w:rsid w:val="00397AAE"/>
    <w:rsid w:val="003A04A1"/>
    <w:rsid w:val="003A22A4"/>
    <w:rsid w:val="003A2413"/>
    <w:rsid w:val="003A2CCA"/>
    <w:rsid w:val="003A3234"/>
    <w:rsid w:val="003A32AD"/>
    <w:rsid w:val="003A339C"/>
    <w:rsid w:val="003A390A"/>
    <w:rsid w:val="003A3AB7"/>
    <w:rsid w:val="003A3AF6"/>
    <w:rsid w:val="003A3E50"/>
    <w:rsid w:val="003A3F48"/>
    <w:rsid w:val="003A4070"/>
    <w:rsid w:val="003A4849"/>
    <w:rsid w:val="003A4947"/>
    <w:rsid w:val="003A5016"/>
    <w:rsid w:val="003A5764"/>
    <w:rsid w:val="003A58FB"/>
    <w:rsid w:val="003A6230"/>
    <w:rsid w:val="003A65BD"/>
    <w:rsid w:val="003A6D25"/>
    <w:rsid w:val="003A6E39"/>
    <w:rsid w:val="003A712F"/>
    <w:rsid w:val="003A7411"/>
    <w:rsid w:val="003A7919"/>
    <w:rsid w:val="003A7D0C"/>
    <w:rsid w:val="003B0509"/>
    <w:rsid w:val="003B06AE"/>
    <w:rsid w:val="003B08AC"/>
    <w:rsid w:val="003B0BAB"/>
    <w:rsid w:val="003B0E6E"/>
    <w:rsid w:val="003B14C4"/>
    <w:rsid w:val="003B1651"/>
    <w:rsid w:val="003B18EF"/>
    <w:rsid w:val="003B24B4"/>
    <w:rsid w:val="003B2F0C"/>
    <w:rsid w:val="003B3214"/>
    <w:rsid w:val="003B4AD9"/>
    <w:rsid w:val="003B4C35"/>
    <w:rsid w:val="003B4C7E"/>
    <w:rsid w:val="003B4E7D"/>
    <w:rsid w:val="003B4EC5"/>
    <w:rsid w:val="003B54D4"/>
    <w:rsid w:val="003B5B0B"/>
    <w:rsid w:val="003B5F0F"/>
    <w:rsid w:val="003B6043"/>
    <w:rsid w:val="003B650A"/>
    <w:rsid w:val="003B659E"/>
    <w:rsid w:val="003B6AF2"/>
    <w:rsid w:val="003B7B4C"/>
    <w:rsid w:val="003C00AE"/>
    <w:rsid w:val="003C09FB"/>
    <w:rsid w:val="003C0C74"/>
    <w:rsid w:val="003C1385"/>
    <w:rsid w:val="003C187C"/>
    <w:rsid w:val="003C24E8"/>
    <w:rsid w:val="003C2E09"/>
    <w:rsid w:val="003C2F2B"/>
    <w:rsid w:val="003C3072"/>
    <w:rsid w:val="003C3074"/>
    <w:rsid w:val="003C30C6"/>
    <w:rsid w:val="003C36BA"/>
    <w:rsid w:val="003C380C"/>
    <w:rsid w:val="003C3850"/>
    <w:rsid w:val="003C397D"/>
    <w:rsid w:val="003C3B84"/>
    <w:rsid w:val="003C3C66"/>
    <w:rsid w:val="003C451D"/>
    <w:rsid w:val="003C4F78"/>
    <w:rsid w:val="003C503C"/>
    <w:rsid w:val="003C51E0"/>
    <w:rsid w:val="003C52C2"/>
    <w:rsid w:val="003C53F5"/>
    <w:rsid w:val="003C5435"/>
    <w:rsid w:val="003C54BF"/>
    <w:rsid w:val="003C5592"/>
    <w:rsid w:val="003C58A7"/>
    <w:rsid w:val="003C5947"/>
    <w:rsid w:val="003C62F0"/>
    <w:rsid w:val="003C687C"/>
    <w:rsid w:val="003C6E87"/>
    <w:rsid w:val="003C726F"/>
    <w:rsid w:val="003C763B"/>
    <w:rsid w:val="003C79B5"/>
    <w:rsid w:val="003C7B1C"/>
    <w:rsid w:val="003D0477"/>
    <w:rsid w:val="003D0CF2"/>
    <w:rsid w:val="003D0D8A"/>
    <w:rsid w:val="003D1031"/>
    <w:rsid w:val="003D13A9"/>
    <w:rsid w:val="003D1C4E"/>
    <w:rsid w:val="003D3008"/>
    <w:rsid w:val="003D39D5"/>
    <w:rsid w:val="003D409B"/>
    <w:rsid w:val="003D4FB9"/>
    <w:rsid w:val="003D5D23"/>
    <w:rsid w:val="003D6D1E"/>
    <w:rsid w:val="003D78E6"/>
    <w:rsid w:val="003D7919"/>
    <w:rsid w:val="003E03CE"/>
    <w:rsid w:val="003E30CF"/>
    <w:rsid w:val="003E3134"/>
    <w:rsid w:val="003E38A7"/>
    <w:rsid w:val="003E3AA0"/>
    <w:rsid w:val="003E3B9B"/>
    <w:rsid w:val="003E46AA"/>
    <w:rsid w:val="003E48A7"/>
    <w:rsid w:val="003E625F"/>
    <w:rsid w:val="003E6824"/>
    <w:rsid w:val="003E687E"/>
    <w:rsid w:val="003E6A3E"/>
    <w:rsid w:val="003E7077"/>
    <w:rsid w:val="003E7124"/>
    <w:rsid w:val="003E7A74"/>
    <w:rsid w:val="003E7D8C"/>
    <w:rsid w:val="003E7E41"/>
    <w:rsid w:val="003E7F5C"/>
    <w:rsid w:val="003F03D7"/>
    <w:rsid w:val="003F0589"/>
    <w:rsid w:val="003F05A3"/>
    <w:rsid w:val="003F08A0"/>
    <w:rsid w:val="003F1A7E"/>
    <w:rsid w:val="003F1AD1"/>
    <w:rsid w:val="003F1D94"/>
    <w:rsid w:val="003F2FE4"/>
    <w:rsid w:val="003F3036"/>
    <w:rsid w:val="003F3226"/>
    <w:rsid w:val="003F384D"/>
    <w:rsid w:val="003F393E"/>
    <w:rsid w:val="003F4991"/>
    <w:rsid w:val="003F5125"/>
    <w:rsid w:val="003F51D2"/>
    <w:rsid w:val="003F6067"/>
    <w:rsid w:val="003F6947"/>
    <w:rsid w:val="003F7063"/>
    <w:rsid w:val="003F7677"/>
    <w:rsid w:val="003F7CAA"/>
    <w:rsid w:val="00401166"/>
    <w:rsid w:val="004013D8"/>
    <w:rsid w:val="004019E4"/>
    <w:rsid w:val="0040297A"/>
    <w:rsid w:val="00402CAF"/>
    <w:rsid w:val="00402DB9"/>
    <w:rsid w:val="004041E3"/>
    <w:rsid w:val="004041E5"/>
    <w:rsid w:val="004048F4"/>
    <w:rsid w:val="00405237"/>
    <w:rsid w:val="004055F2"/>
    <w:rsid w:val="00405967"/>
    <w:rsid w:val="00405A7B"/>
    <w:rsid w:val="00406C3B"/>
    <w:rsid w:val="00406EF5"/>
    <w:rsid w:val="00407881"/>
    <w:rsid w:val="00407D83"/>
    <w:rsid w:val="00410A11"/>
    <w:rsid w:val="004115BF"/>
    <w:rsid w:val="00411A52"/>
    <w:rsid w:val="00412189"/>
    <w:rsid w:val="0041226C"/>
    <w:rsid w:val="00412592"/>
    <w:rsid w:val="00412CAC"/>
    <w:rsid w:val="00412D28"/>
    <w:rsid w:val="00413931"/>
    <w:rsid w:val="00414BE0"/>
    <w:rsid w:val="00414FE3"/>
    <w:rsid w:val="0041512D"/>
    <w:rsid w:val="00415793"/>
    <w:rsid w:val="00415FAE"/>
    <w:rsid w:val="00415FFC"/>
    <w:rsid w:val="004168CA"/>
    <w:rsid w:val="00416F54"/>
    <w:rsid w:val="00416FE3"/>
    <w:rsid w:val="004172F2"/>
    <w:rsid w:val="00417AA0"/>
    <w:rsid w:val="00417E33"/>
    <w:rsid w:val="004204E4"/>
    <w:rsid w:val="00421127"/>
    <w:rsid w:val="00421B9B"/>
    <w:rsid w:val="00422141"/>
    <w:rsid w:val="00422A7D"/>
    <w:rsid w:val="00422A95"/>
    <w:rsid w:val="00422C58"/>
    <w:rsid w:val="004237A6"/>
    <w:rsid w:val="00424199"/>
    <w:rsid w:val="0042644D"/>
    <w:rsid w:val="004264D3"/>
    <w:rsid w:val="004270E3"/>
    <w:rsid w:val="004271E0"/>
    <w:rsid w:val="004275EF"/>
    <w:rsid w:val="00427818"/>
    <w:rsid w:val="00427BAA"/>
    <w:rsid w:val="00427C14"/>
    <w:rsid w:val="0043030A"/>
    <w:rsid w:val="004307E1"/>
    <w:rsid w:val="00430C83"/>
    <w:rsid w:val="0043178D"/>
    <w:rsid w:val="00431ECB"/>
    <w:rsid w:val="004320F8"/>
    <w:rsid w:val="00432D43"/>
    <w:rsid w:val="004334C5"/>
    <w:rsid w:val="004334EB"/>
    <w:rsid w:val="0043382E"/>
    <w:rsid w:val="004339EC"/>
    <w:rsid w:val="00434305"/>
    <w:rsid w:val="004353AD"/>
    <w:rsid w:val="00435817"/>
    <w:rsid w:val="0043623C"/>
    <w:rsid w:val="00436B4F"/>
    <w:rsid w:val="00436D3B"/>
    <w:rsid w:val="0043700F"/>
    <w:rsid w:val="00437057"/>
    <w:rsid w:val="00437179"/>
    <w:rsid w:val="0043750A"/>
    <w:rsid w:val="00440787"/>
    <w:rsid w:val="00441516"/>
    <w:rsid w:val="00441857"/>
    <w:rsid w:val="00442236"/>
    <w:rsid w:val="00442B2C"/>
    <w:rsid w:val="00442DE6"/>
    <w:rsid w:val="00443678"/>
    <w:rsid w:val="00443878"/>
    <w:rsid w:val="0044408B"/>
    <w:rsid w:val="00445430"/>
    <w:rsid w:val="0044544F"/>
    <w:rsid w:val="00445BF9"/>
    <w:rsid w:val="004463D0"/>
    <w:rsid w:val="00447135"/>
    <w:rsid w:val="00450268"/>
    <w:rsid w:val="004503FD"/>
    <w:rsid w:val="004508BF"/>
    <w:rsid w:val="00452543"/>
    <w:rsid w:val="00452679"/>
    <w:rsid w:val="004527CE"/>
    <w:rsid w:val="004529E1"/>
    <w:rsid w:val="00452B8C"/>
    <w:rsid w:val="00452E86"/>
    <w:rsid w:val="00453414"/>
    <w:rsid w:val="004534DB"/>
    <w:rsid w:val="004535D7"/>
    <w:rsid w:val="00453CAD"/>
    <w:rsid w:val="00454338"/>
    <w:rsid w:val="00454919"/>
    <w:rsid w:val="00454925"/>
    <w:rsid w:val="00454B80"/>
    <w:rsid w:val="00454F3D"/>
    <w:rsid w:val="00454F92"/>
    <w:rsid w:val="00455304"/>
    <w:rsid w:val="004561CB"/>
    <w:rsid w:val="004576C4"/>
    <w:rsid w:val="004578F5"/>
    <w:rsid w:val="0046001C"/>
    <w:rsid w:val="00460337"/>
    <w:rsid w:val="0046042F"/>
    <w:rsid w:val="0046105A"/>
    <w:rsid w:val="00461857"/>
    <w:rsid w:val="00461F78"/>
    <w:rsid w:val="00461F97"/>
    <w:rsid w:val="0046224E"/>
    <w:rsid w:val="00462B40"/>
    <w:rsid w:val="00462E26"/>
    <w:rsid w:val="00462E28"/>
    <w:rsid w:val="00463079"/>
    <w:rsid w:val="0046528D"/>
    <w:rsid w:val="004653AF"/>
    <w:rsid w:val="004657ED"/>
    <w:rsid w:val="004660DE"/>
    <w:rsid w:val="0046676F"/>
    <w:rsid w:val="00466B0C"/>
    <w:rsid w:val="004676AD"/>
    <w:rsid w:val="00467FAD"/>
    <w:rsid w:val="00470D73"/>
    <w:rsid w:val="00470E65"/>
    <w:rsid w:val="00471073"/>
    <w:rsid w:val="004714D7"/>
    <w:rsid w:val="00472476"/>
    <w:rsid w:val="004728C7"/>
    <w:rsid w:val="0047306A"/>
    <w:rsid w:val="004731AF"/>
    <w:rsid w:val="00473233"/>
    <w:rsid w:val="004738D5"/>
    <w:rsid w:val="004748AB"/>
    <w:rsid w:val="00474BB9"/>
    <w:rsid w:val="0047507C"/>
    <w:rsid w:val="004752E9"/>
    <w:rsid w:val="004754A4"/>
    <w:rsid w:val="004754F4"/>
    <w:rsid w:val="00475791"/>
    <w:rsid w:val="00476D88"/>
    <w:rsid w:val="00477836"/>
    <w:rsid w:val="00477936"/>
    <w:rsid w:val="00477E7F"/>
    <w:rsid w:val="00480278"/>
    <w:rsid w:val="004802F7"/>
    <w:rsid w:val="00480922"/>
    <w:rsid w:val="00480B1E"/>
    <w:rsid w:val="00480DB4"/>
    <w:rsid w:val="00481008"/>
    <w:rsid w:val="004812EE"/>
    <w:rsid w:val="0048154A"/>
    <w:rsid w:val="00481568"/>
    <w:rsid w:val="00481D7F"/>
    <w:rsid w:val="00481F7C"/>
    <w:rsid w:val="00482BCE"/>
    <w:rsid w:val="00482CC9"/>
    <w:rsid w:val="00482EDB"/>
    <w:rsid w:val="00482FB8"/>
    <w:rsid w:val="0048313F"/>
    <w:rsid w:val="00483C63"/>
    <w:rsid w:val="00484509"/>
    <w:rsid w:val="00484590"/>
    <w:rsid w:val="00484BF4"/>
    <w:rsid w:val="00484DED"/>
    <w:rsid w:val="00485674"/>
    <w:rsid w:val="00485A9B"/>
    <w:rsid w:val="00485EED"/>
    <w:rsid w:val="004863EA"/>
    <w:rsid w:val="00486927"/>
    <w:rsid w:val="00486CD2"/>
    <w:rsid w:val="004876D4"/>
    <w:rsid w:val="00487A40"/>
    <w:rsid w:val="00487CAD"/>
    <w:rsid w:val="00490BBD"/>
    <w:rsid w:val="00490E17"/>
    <w:rsid w:val="004910FD"/>
    <w:rsid w:val="00491289"/>
    <w:rsid w:val="0049141F"/>
    <w:rsid w:val="00491AC5"/>
    <w:rsid w:val="0049299E"/>
    <w:rsid w:val="00493EE5"/>
    <w:rsid w:val="00494435"/>
    <w:rsid w:val="004946D6"/>
    <w:rsid w:val="00494F51"/>
    <w:rsid w:val="00495175"/>
    <w:rsid w:val="004952BA"/>
    <w:rsid w:val="004957A2"/>
    <w:rsid w:val="00495A5E"/>
    <w:rsid w:val="00495CF9"/>
    <w:rsid w:val="00495EBD"/>
    <w:rsid w:val="004969A1"/>
    <w:rsid w:val="004A01B5"/>
    <w:rsid w:val="004A036D"/>
    <w:rsid w:val="004A0EE1"/>
    <w:rsid w:val="004A3241"/>
    <w:rsid w:val="004A407C"/>
    <w:rsid w:val="004A46AD"/>
    <w:rsid w:val="004A4BCB"/>
    <w:rsid w:val="004A50EA"/>
    <w:rsid w:val="004A5631"/>
    <w:rsid w:val="004A5FBC"/>
    <w:rsid w:val="004A618C"/>
    <w:rsid w:val="004A62FA"/>
    <w:rsid w:val="004A62FF"/>
    <w:rsid w:val="004A6D11"/>
    <w:rsid w:val="004A729B"/>
    <w:rsid w:val="004A7706"/>
    <w:rsid w:val="004A7E46"/>
    <w:rsid w:val="004A7EA6"/>
    <w:rsid w:val="004B03E2"/>
    <w:rsid w:val="004B04EC"/>
    <w:rsid w:val="004B0612"/>
    <w:rsid w:val="004B0C81"/>
    <w:rsid w:val="004B1226"/>
    <w:rsid w:val="004B13EF"/>
    <w:rsid w:val="004B19A1"/>
    <w:rsid w:val="004B1BF1"/>
    <w:rsid w:val="004B1CEB"/>
    <w:rsid w:val="004B1F92"/>
    <w:rsid w:val="004B26CB"/>
    <w:rsid w:val="004B275A"/>
    <w:rsid w:val="004B2D9B"/>
    <w:rsid w:val="004B3042"/>
    <w:rsid w:val="004B346D"/>
    <w:rsid w:val="004B45D2"/>
    <w:rsid w:val="004B5C14"/>
    <w:rsid w:val="004B625E"/>
    <w:rsid w:val="004B680D"/>
    <w:rsid w:val="004B6AA2"/>
    <w:rsid w:val="004B6B82"/>
    <w:rsid w:val="004B6DB0"/>
    <w:rsid w:val="004B7084"/>
    <w:rsid w:val="004B7AB6"/>
    <w:rsid w:val="004B7B4A"/>
    <w:rsid w:val="004C0E7C"/>
    <w:rsid w:val="004C25D2"/>
    <w:rsid w:val="004C33FB"/>
    <w:rsid w:val="004C3D3E"/>
    <w:rsid w:val="004C3E86"/>
    <w:rsid w:val="004C4530"/>
    <w:rsid w:val="004C45B1"/>
    <w:rsid w:val="004C498E"/>
    <w:rsid w:val="004C55EB"/>
    <w:rsid w:val="004C588F"/>
    <w:rsid w:val="004C5A4F"/>
    <w:rsid w:val="004C5D27"/>
    <w:rsid w:val="004C5E21"/>
    <w:rsid w:val="004C715C"/>
    <w:rsid w:val="004C78A9"/>
    <w:rsid w:val="004C7C78"/>
    <w:rsid w:val="004C7D50"/>
    <w:rsid w:val="004D0784"/>
    <w:rsid w:val="004D0D25"/>
    <w:rsid w:val="004D1BF7"/>
    <w:rsid w:val="004D229F"/>
    <w:rsid w:val="004D23B0"/>
    <w:rsid w:val="004D240B"/>
    <w:rsid w:val="004D2952"/>
    <w:rsid w:val="004D2FD4"/>
    <w:rsid w:val="004D35D7"/>
    <w:rsid w:val="004D3658"/>
    <w:rsid w:val="004D4556"/>
    <w:rsid w:val="004D4A59"/>
    <w:rsid w:val="004D5B77"/>
    <w:rsid w:val="004D61AC"/>
    <w:rsid w:val="004D661E"/>
    <w:rsid w:val="004D6851"/>
    <w:rsid w:val="004D6DDE"/>
    <w:rsid w:val="004D7288"/>
    <w:rsid w:val="004D735A"/>
    <w:rsid w:val="004D7877"/>
    <w:rsid w:val="004D79B3"/>
    <w:rsid w:val="004D7D2C"/>
    <w:rsid w:val="004E0A5C"/>
    <w:rsid w:val="004E0BE2"/>
    <w:rsid w:val="004E0BEA"/>
    <w:rsid w:val="004E0BFB"/>
    <w:rsid w:val="004E0DCC"/>
    <w:rsid w:val="004E1139"/>
    <w:rsid w:val="004E11BF"/>
    <w:rsid w:val="004E1705"/>
    <w:rsid w:val="004E1CDC"/>
    <w:rsid w:val="004E3FE0"/>
    <w:rsid w:val="004E4040"/>
    <w:rsid w:val="004E415C"/>
    <w:rsid w:val="004E4327"/>
    <w:rsid w:val="004E499A"/>
    <w:rsid w:val="004E4F0C"/>
    <w:rsid w:val="004E55D1"/>
    <w:rsid w:val="004E5651"/>
    <w:rsid w:val="004E5BA4"/>
    <w:rsid w:val="004E5E66"/>
    <w:rsid w:val="004E5FB4"/>
    <w:rsid w:val="004E6A6C"/>
    <w:rsid w:val="004E706B"/>
    <w:rsid w:val="004E7967"/>
    <w:rsid w:val="004F0361"/>
    <w:rsid w:val="004F096B"/>
    <w:rsid w:val="004F0E4D"/>
    <w:rsid w:val="004F1704"/>
    <w:rsid w:val="004F1B5A"/>
    <w:rsid w:val="004F1F91"/>
    <w:rsid w:val="004F2503"/>
    <w:rsid w:val="004F2C37"/>
    <w:rsid w:val="004F3172"/>
    <w:rsid w:val="004F337C"/>
    <w:rsid w:val="004F3431"/>
    <w:rsid w:val="004F363A"/>
    <w:rsid w:val="004F40FF"/>
    <w:rsid w:val="004F42F7"/>
    <w:rsid w:val="004F443B"/>
    <w:rsid w:val="004F47A0"/>
    <w:rsid w:val="004F557D"/>
    <w:rsid w:val="004F55B7"/>
    <w:rsid w:val="004F5FF3"/>
    <w:rsid w:val="004F73CC"/>
    <w:rsid w:val="004F7551"/>
    <w:rsid w:val="005008B4"/>
    <w:rsid w:val="00501186"/>
    <w:rsid w:val="0050172A"/>
    <w:rsid w:val="00501A9E"/>
    <w:rsid w:val="00501CE7"/>
    <w:rsid w:val="00501F95"/>
    <w:rsid w:val="005022C1"/>
    <w:rsid w:val="005024CE"/>
    <w:rsid w:val="005032D8"/>
    <w:rsid w:val="00503B4D"/>
    <w:rsid w:val="00503C04"/>
    <w:rsid w:val="00503CB8"/>
    <w:rsid w:val="00503D0A"/>
    <w:rsid w:val="00504115"/>
    <w:rsid w:val="00504A32"/>
    <w:rsid w:val="00504EE9"/>
    <w:rsid w:val="00505008"/>
    <w:rsid w:val="00506DDF"/>
    <w:rsid w:val="00506F91"/>
    <w:rsid w:val="0050715A"/>
    <w:rsid w:val="005071E4"/>
    <w:rsid w:val="00507CF2"/>
    <w:rsid w:val="00507D41"/>
    <w:rsid w:val="00510326"/>
    <w:rsid w:val="00510692"/>
    <w:rsid w:val="00510DD3"/>
    <w:rsid w:val="005111A2"/>
    <w:rsid w:val="00511DF4"/>
    <w:rsid w:val="00512505"/>
    <w:rsid w:val="00512806"/>
    <w:rsid w:val="00512ECB"/>
    <w:rsid w:val="005136FC"/>
    <w:rsid w:val="0051456C"/>
    <w:rsid w:val="00514D6F"/>
    <w:rsid w:val="00515E21"/>
    <w:rsid w:val="00515F4D"/>
    <w:rsid w:val="00516A3D"/>
    <w:rsid w:val="00516BD4"/>
    <w:rsid w:val="005170C0"/>
    <w:rsid w:val="0051719E"/>
    <w:rsid w:val="005175CB"/>
    <w:rsid w:val="0051769D"/>
    <w:rsid w:val="00517DB0"/>
    <w:rsid w:val="005205C4"/>
    <w:rsid w:val="00520EE3"/>
    <w:rsid w:val="005212BD"/>
    <w:rsid w:val="00521636"/>
    <w:rsid w:val="00521649"/>
    <w:rsid w:val="00521693"/>
    <w:rsid w:val="00521750"/>
    <w:rsid w:val="00521CCE"/>
    <w:rsid w:val="00522528"/>
    <w:rsid w:val="005228E8"/>
    <w:rsid w:val="005229A4"/>
    <w:rsid w:val="00523BC3"/>
    <w:rsid w:val="0052425D"/>
    <w:rsid w:val="00524851"/>
    <w:rsid w:val="00524EE0"/>
    <w:rsid w:val="0052506C"/>
    <w:rsid w:val="00525322"/>
    <w:rsid w:val="00525389"/>
    <w:rsid w:val="00525A2F"/>
    <w:rsid w:val="00525C01"/>
    <w:rsid w:val="0052601B"/>
    <w:rsid w:val="00530811"/>
    <w:rsid w:val="00531339"/>
    <w:rsid w:val="00531780"/>
    <w:rsid w:val="00531DCC"/>
    <w:rsid w:val="00532538"/>
    <w:rsid w:val="00532AD1"/>
    <w:rsid w:val="00532F95"/>
    <w:rsid w:val="0053306C"/>
    <w:rsid w:val="00533101"/>
    <w:rsid w:val="005331A0"/>
    <w:rsid w:val="00534381"/>
    <w:rsid w:val="00534759"/>
    <w:rsid w:val="00534FF2"/>
    <w:rsid w:val="0053520A"/>
    <w:rsid w:val="00535F19"/>
    <w:rsid w:val="00535F4D"/>
    <w:rsid w:val="00536769"/>
    <w:rsid w:val="00536812"/>
    <w:rsid w:val="00536E25"/>
    <w:rsid w:val="00537576"/>
    <w:rsid w:val="00540241"/>
    <w:rsid w:val="00540A5F"/>
    <w:rsid w:val="0054107E"/>
    <w:rsid w:val="0054243C"/>
    <w:rsid w:val="00542BC9"/>
    <w:rsid w:val="00543348"/>
    <w:rsid w:val="00543767"/>
    <w:rsid w:val="00543CC8"/>
    <w:rsid w:val="00543F99"/>
    <w:rsid w:val="005442E8"/>
    <w:rsid w:val="0054442C"/>
    <w:rsid w:val="005446BD"/>
    <w:rsid w:val="00544EAF"/>
    <w:rsid w:val="0054532E"/>
    <w:rsid w:val="0054541A"/>
    <w:rsid w:val="00545875"/>
    <w:rsid w:val="005458F0"/>
    <w:rsid w:val="00545902"/>
    <w:rsid w:val="00547433"/>
    <w:rsid w:val="00547D8F"/>
    <w:rsid w:val="00550111"/>
    <w:rsid w:val="005501CC"/>
    <w:rsid w:val="00550285"/>
    <w:rsid w:val="00550F1A"/>
    <w:rsid w:val="00552205"/>
    <w:rsid w:val="005533FE"/>
    <w:rsid w:val="00553C5B"/>
    <w:rsid w:val="00553F0F"/>
    <w:rsid w:val="00553FFB"/>
    <w:rsid w:val="0055462E"/>
    <w:rsid w:val="00554B8E"/>
    <w:rsid w:val="00555079"/>
    <w:rsid w:val="00556830"/>
    <w:rsid w:val="00556CDC"/>
    <w:rsid w:val="005571E6"/>
    <w:rsid w:val="0055722F"/>
    <w:rsid w:val="005572F2"/>
    <w:rsid w:val="00557B15"/>
    <w:rsid w:val="00557C18"/>
    <w:rsid w:val="00557D08"/>
    <w:rsid w:val="00557EE9"/>
    <w:rsid w:val="0056018A"/>
    <w:rsid w:val="0056038A"/>
    <w:rsid w:val="0056080B"/>
    <w:rsid w:val="00560826"/>
    <w:rsid w:val="00560AC3"/>
    <w:rsid w:val="005615F0"/>
    <w:rsid w:val="00561947"/>
    <w:rsid w:val="00563408"/>
    <w:rsid w:val="00563476"/>
    <w:rsid w:val="0056347C"/>
    <w:rsid w:val="00563C5B"/>
    <w:rsid w:val="00564ACD"/>
    <w:rsid w:val="005650AD"/>
    <w:rsid w:val="00565308"/>
    <w:rsid w:val="005653D6"/>
    <w:rsid w:val="00566208"/>
    <w:rsid w:val="00566497"/>
    <w:rsid w:val="0056707A"/>
    <w:rsid w:val="0056707F"/>
    <w:rsid w:val="0056744C"/>
    <w:rsid w:val="005679A6"/>
    <w:rsid w:val="00567C07"/>
    <w:rsid w:val="005700E5"/>
    <w:rsid w:val="005703DD"/>
    <w:rsid w:val="0057090F"/>
    <w:rsid w:val="00570A10"/>
    <w:rsid w:val="0057146C"/>
    <w:rsid w:val="00572773"/>
    <w:rsid w:val="005728AA"/>
    <w:rsid w:val="005728B7"/>
    <w:rsid w:val="00572ADA"/>
    <w:rsid w:val="00572CC4"/>
    <w:rsid w:val="00572EBE"/>
    <w:rsid w:val="00572F62"/>
    <w:rsid w:val="00573FAC"/>
    <w:rsid w:val="0057429E"/>
    <w:rsid w:val="00575104"/>
    <w:rsid w:val="00575250"/>
    <w:rsid w:val="005759F3"/>
    <w:rsid w:val="00576464"/>
    <w:rsid w:val="00576A62"/>
    <w:rsid w:val="00576AF6"/>
    <w:rsid w:val="00576F72"/>
    <w:rsid w:val="00577206"/>
    <w:rsid w:val="005777E3"/>
    <w:rsid w:val="005779F6"/>
    <w:rsid w:val="00577AA5"/>
    <w:rsid w:val="00580200"/>
    <w:rsid w:val="005809BF"/>
    <w:rsid w:val="005812B1"/>
    <w:rsid w:val="005817A8"/>
    <w:rsid w:val="00581DCB"/>
    <w:rsid w:val="00582079"/>
    <w:rsid w:val="005823A1"/>
    <w:rsid w:val="00582B03"/>
    <w:rsid w:val="005836D8"/>
    <w:rsid w:val="005836F8"/>
    <w:rsid w:val="00583E06"/>
    <w:rsid w:val="005847DE"/>
    <w:rsid w:val="00584A83"/>
    <w:rsid w:val="00585F71"/>
    <w:rsid w:val="00586534"/>
    <w:rsid w:val="00586806"/>
    <w:rsid w:val="00586A85"/>
    <w:rsid w:val="00586D68"/>
    <w:rsid w:val="005873F0"/>
    <w:rsid w:val="00587D77"/>
    <w:rsid w:val="00590181"/>
    <w:rsid w:val="005904D6"/>
    <w:rsid w:val="00590547"/>
    <w:rsid w:val="005907B7"/>
    <w:rsid w:val="0059086F"/>
    <w:rsid w:val="005908EF"/>
    <w:rsid w:val="00590E62"/>
    <w:rsid w:val="00590EAD"/>
    <w:rsid w:val="00590F23"/>
    <w:rsid w:val="005918FA"/>
    <w:rsid w:val="005926A0"/>
    <w:rsid w:val="00593A5A"/>
    <w:rsid w:val="00593E8C"/>
    <w:rsid w:val="005946B9"/>
    <w:rsid w:val="00594765"/>
    <w:rsid w:val="005948FE"/>
    <w:rsid w:val="00594996"/>
    <w:rsid w:val="00594AEE"/>
    <w:rsid w:val="00594B8D"/>
    <w:rsid w:val="00595323"/>
    <w:rsid w:val="00595783"/>
    <w:rsid w:val="00595CED"/>
    <w:rsid w:val="00595F7D"/>
    <w:rsid w:val="005967E8"/>
    <w:rsid w:val="00596C8B"/>
    <w:rsid w:val="00596D00"/>
    <w:rsid w:val="00597508"/>
    <w:rsid w:val="0059762F"/>
    <w:rsid w:val="005A0504"/>
    <w:rsid w:val="005A0B57"/>
    <w:rsid w:val="005A0DC1"/>
    <w:rsid w:val="005A0F96"/>
    <w:rsid w:val="005A1F03"/>
    <w:rsid w:val="005A2B1F"/>
    <w:rsid w:val="005A2DCA"/>
    <w:rsid w:val="005A3570"/>
    <w:rsid w:val="005A3F05"/>
    <w:rsid w:val="005A3FDD"/>
    <w:rsid w:val="005A4722"/>
    <w:rsid w:val="005A4943"/>
    <w:rsid w:val="005A4EA3"/>
    <w:rsid w:val="005A5BF3"/>
    <w:rsid w:val="005A6C4F"/>
    <w:rsid w:val="005A6DF5"/>
    <w:rsid w:val="005A7118"/>
    <w:rsid w:val="005A7215"/>
    <w:rsid w:val="005A7389"/>
    <w:rsid w:val="005A757C"/>
    <w:rsid w:val="005A76F4"/>
    <w:rsid w:val="005A7C3B"/>
    <w:rsid w:val="005B00B1"/>
    <w:rsid w:val="005B06BE"/>
    <w:rsid w:val="005B0E9B"/>
    <w:rsid w:val="005B19F6"/>
    <w:rsid w:val="005B1A67"/>
    <w:rsid w:val="005B2735"/>
    <w:rsid w:val="005B2A3A"/>
    <w:rsid w:val="005B2B65"/>
    <w:rsid w:val="005B31DF"/>
    <w:rsid w:val="005B435A"/>
    <w:rsid w:val="005B48B2"/>
    <w:rsid w:val="005B49C0"/>
    <w:rsid w:val="005B4B7E"/>
    <w:rsid w:val="005B5AFC"/>
    <w:rsid w:val="005B707C"/>
    <w:rsid w:val="005B74EF"/>
    <w:rsid w:val="005B7B18"/>
    <w:rsid w:val="005C038E"/>
    <w:rsid w:val="005C0884"/>
    <w:rsid w:val="005C2242"/>
    <w:rsid w:val="005C2BAE"/>
    <w:rsid w:val="005C2F40"/>
    <w:rsid w:val="005C4864"/>
    <w:rsid w:val="005C494C"/>
    <w:rsid w:val="005C4BE9"/>
    <w:rsid w:val="005C4D01"/>
    <w:rsid w:val="005C4D79"/>
    <w:rsid w:val="005C4E9E"/>
    <w:rsid w:val="005C5172"/>
    <w:rsid w:val="005C52BB"/>
    <w:rsid w:val="005C53C0"/>
    <w:rsid w:val="005C5908"/>
    <w:rsid w:val="005C66A7"/>
    <w:rsid w:val="005C6E4D"/>
    <w:rsid w:val="005C7321"/>
    <w:rsid w:val="005D1E9F"/>
    <w:rsid w:val="005D1F57"/>
    <w:rsid w:val="005D1F76"/>
    <w:rsid w:val="005D21F8"/>
    <w:rsid w:val="005D2A72"/>
    <w:rsid w:val="005D3810"/>
    <w:rsid w:val="005D384B"/>
    <w:rsid w:val="005D385A"/>
    <w:rsid w:val="005D3B8C"/>
    <w:rsid w:val="005D5087"/>
    <w:rsid w:val="005D529F"/>
    <w:rsid w:val="005D6AE9"/>
    <w:rsid w:val="005E1F23"/>
    <w:rsid w:val="005E21C1"/>
    <w:rsid w:val="005E2497"/>
    <w:rsid w:val="005E2B1F"/>
    <w:rsid w:val="005E33B2"/>
    <w:rsid w:val="005E3FA4"/>
    <w:rsid w:val="005E43E1"/>
    <w:rsid w:val="005E5024"/>
    <w:rsid w:val="005E5D43"/>
    <w:rsid w:val="005E5F2C"/>
    <w:rsid w:val="005E61A8"/>
    <w:rsid w:val="005E627B"/>
    <w:rsid w:val="005E666F"/>
    <w:rsid w:val="005E67A6"/>
    <w:rsid w:val="005E6D4D"/>
    <w:rsid w:val="005E6D6B"/>
    <w:rsid w:val="005E6F39"/>
    <w:rsid w:val="005E703B"/>
    <w:rsid w:val="005E7C78"/>
    <w:rsid w:val="005E7CF4"/>
    <w:rsid w:val="005E7FF9"/>
    <w:rsid w:val="005F01DE"/>
    <w:rsid w:val="005F0328"/>
    <w:rsid w:val="005F06F4"/>
    <w:rsid w:val="005F0C3E"/>
    <w:rsid w:val="005F1448"/>
    <w:rsid w:val="005F225F"/>
    <w:rsid w:val="005F2405"/>
    <w:rsid w:val="005F243F"/>
    <w:rsid w:val="005F2551"/>
    <w:rsid w:val="005F275C"/>
    <w:rsid w:val="005F2901"/>
    <w:rsid w:val="005F2B98"/>
    <w:rsid w:val="005F34E0"/>
    <w:rsid w:val="005F3EF8"/>
    <w:rsid w:val="005F4789"/>
    <w:rsid w:val="005F4BE5"/>
    <w:rsid w:val="005F4D20"/>
    <w:rsid w:val="005F5AD6"/>
    <w:rsid w:val="005F5ADA"/>
    <w:rsid w:val="005F5E77"/>
    <w:rsid w:val="005F5E85"/>
    <w:rsid w:val="005F6419"/>
    <w:rsid w:val="005F6F7B"/>
    <w:rsid w:val="005F6FEB"/>
    <w:rsid w:val="005F71B5"/>
    <w:rsid w:val="005F75DC"/>
    <w:rsid w:val="005F7A4A"/>
    <w:rsid w:val="005F7D30"/>
    <w:rsid w:val="00600B9B"/>
    <w:rsid w:val="006011AB"/>
    <w:rsid w:val="00601984"/>
    <w:rsid w:val="006020FB"/>
    <w:rsid w:val="00602244"/>
    <w:rsid w:val="00603B57"/>
    <w:rsid w:val="0060407B"/>
    <w:rsid w:val="0060539A"/>
    <w:rsid w:val="00605944"/>
    <w:rsid w:val="00605ACB"/>
    <w:rsid w:val="00605BEC"/>
    <w:rsid w:val="00606679"/>
    <w:rsid w:val="006067CD"/>
    <w:rsid w:val="006071C1"/>
    <w:rsid w:val="0060737B"/>
    <w:rsid w:val="006078F1"/>
    <w:rsid w:val="00607FCA"/>
    <w:rsid w:val="00610508"/>
    <w:rsid w:val="00610C09"/>
    <w:rsid w:val="00611950"/>
    <w:rsid w:val="00612BEB"/>
    <w:rsid w:val="00613861"/>
    <w:rsid w:val="00613E6A"/>
    <w:rsid w:val="00613E9C"/>
    <w:rsid w:val="00614196"/>
    <w:rsid w:val="00614B12"/>
    <w:rsid w:val="00615227"/>
    <w:rsid w:val="00615707"/>
    <w:rsid w:val="00616EE9"/>
    <w:rsid w:val="00617400"/>
    <w:rsid w:val="0061757F"/>
    <w:rsid w:val="00621459"/>
    <w:rsid w:val="006220C0"/>
    <w:rsid w:val="00622132"/>
    <w:rsid w:val="00622CF8"/>
    <w:rsid w:val="00624ABB"/>
    <w:rsid w:val="0062504C"/>
    <w:rsid w:val="006253EB"/>
    <w:rsid w:val="006259F0"/>
    <w:rsid w:val="00625DE5"/>
    <w:rsid w:val="0062608D"/>
    <w:rsid w:val="00626825"/>
    <w:rsid w:val="00627138"/>
    <w:rsid w:val="0062756D"/>
    <w:rsid w:val="00627664"/>
    <w:rsid w:val="006278CC"/>
    <w:rsid w:val="006279A8"/>
    <w:rsid w:val="00627AAF"/>
    <w:rsid w:val="00627AF3"/>
    <w:rsid w:val="00627F42"/>
    <w:rsid w:val="00630663"/>
    <w:rsid w:val="00630CDD"/>
    <w:rsid w:val="006311D4"/>
    <w:rsid w:val="00631564"/>
    <w:rsid w:val="00631776"/>
    <w:rsid w:val="00632345"/>
    <w:rsid w:val="0063597A"/>
    <w:rsid w:val="00636058"/>
    <w:rsid w:val="00636233"/>
    <w:rsid w:val="00636556"/>
    <w:rsid w:val="00636CEE"/>
    <w:rsid w:val="00637CB2"/>
    <w:rsid w:val="006408B8"/>
    <w:rsid w:val="00640EBF"/>
    <w:rsid w:val="00641D73"/>
    <w:rsid w:val="00641ECC"/>
    <w:rsid w:val="0064476D"/>
    <w:rsid w:val="00645006"/>
    <w:rsid w:val="006458B9"/>
    <w:rsid w:val="00645CEE"/>
    <w:rsid w:val="00646350"/>
    <w:rsid w:val="00646551"/>
    <w:rsid w:val="00646A94"/>
    <w:rsid w:val="00646DF3"/>
    <w:rsid w:val="00650B95"/>
    <w:rsid w:val="0065124C"/>
    <w:rsid w:val="00651653"/>
    <w:rsid w:val="0065225F"/>
    <w:rsid w:val="00652329"/>
    <w:rsid w:val="00652519"/>
    <w:rsid w:val="00652A0D"/>
    <w:rsid w:val="00653374"/>
    <w:rsid w:val="00653556"/>
    <w:rsid w:val="0065436B"/>
    <w:rsid w:val="006543D0"/>
    <w:rsid w:val="006549EE"/>
    <w:rsid w:val="00654A87"/>
    <w:rsid w:val="00655645"/>
    <w:rsid w:val="0065580D"/>
    <w:rsid w:val="006566AE"/>
    <w:rsid w:val="00656978"/>
    <w:rsid w:val="00656B44"/>
    <w:rsid w:val="00657494"/>
    <w:rsid w:val="00660292"/>
    <w:rsid w:val="00660703"/>
    <w:rsid w:val="00660E01"/>
    <w:rsid w:val="0066123C"/>
    <w:rsid w:val="00661450"/>
    <w:rsid w:val="00662D2E"/>
    <w:rsid w:val="00663340"/>
    <w:rsid w:val="0066338C"/>
    <w:rsid w:val="00663D2F"/>
    <w:rsid w:val="00663D89"/>
    <w:rsid w:val="006643D3"/>
    <w:rsid w:val="00664950"/>
    <w:rsid w:val="00666712"/>
    <w:rsid w:val="00666EBB"/>
    <w:rsid w:val="00667251"/>
    <w:rsid w:val="0067079F"/>
    <w:rsid w:val="00670BEA"/>
    <w:rsid w:val="006711DC"/>
    <w:rsid w:val="00671DB2"/>
    <w:rsid w:val="006720C8"/>
    <w:rsid w:val="00673C13"/>
    <w:rsid w:val="00673F08"/>
    <w:rsid w:val="0067409F"/>
    <w:rsid w:val="006748FE"/>
    <w:rsid w:val="006749F5"/>
    <w:rsid w:val="00674F83"/>
    <w:rsid w:val="00675E0A"/>
    <w:rsid w:val="00676C47"/>
    <w:rsid w:val="00680C45"/>
    <w:rsid w:val="00680E87"/>
    <w:rsid w:val="00681201"/>
    <w:rsid w:val="00681E5B"/>
    <w:rsid w:val="006820F8"/>
    <w:rsid w:val="00682395"/>
    <w:rsid w:val="006826C3"/>
    <w:rsid w:val="0068281A"/>
    <w:rsid w:val="00682B33"/>
    <w:rsid w:val="00682C1E"/>
    <w:rsid w:val="00682E22"/>
    <w:rsid w:val="0068310F"/>
    <w:rsid w:val="00683220"/>
    <w:rsid w:val="0068364D"/>
    <w:rsid w:val="00683A28"/>
    <w:rsid w:val="00683BB1"/>
    <w:rsid w:val="00684233"/>
    <w:rsid w:val="00684E31"/>
    <w:rsid w:val="006867BB"/>
    <w:rsid w:val="00686C11"/>
    <w:rsid w:val="00686E2F"/>
    <w:rsid w:val="00687014"/>
    <w:rsid w:val="00687406"/>
    <w:rsid w:val="00687B50"/>
    <w:rsid w:val="00687FA0"/>
    <w:rsid w:val="00690D1F"/>
    <w:rsid w:val="006919A6"/>
    <w:rsid w:val="00691C15"/>
    <w:rsid w:val="00691E21"/>
    <w:rsid w:val="0069215E"/>
    <w:rsid w:val="00692833"/>
    <w:rsid w:val="00692B85"/>
    <w:rsid w:val="006936A5"/>
    <w:rsid w:val="0069390A"/>
    <w:rsid w:val="0069542D"/>
    <w:rsid w:val="006954FD"/>
    <w:rsid w:val="00695E51"/>
    <w:rsid w:val="00696407"/>
    <w:rsid w:val="00696827"/>
    <w:rsid w:val="0069771A"/>
    <w:rsid w:val="006A01DA"/>
    <w:rsid w:val="006A19DF"/>
    <w:rsid w:val="006A1A10"/>
    <w:rsid w:val="006A1B6A"/>
    <w:rsid w:val="006A2678"/>
    <w:rsid w:val="006A3222"/>
    <w:rsid w:val="006A3F8A"/>
    <w:rsid w:val="006A41A7"/>
    <w:rsid w:val="006A4348"/>
    <w:rsid w:val="006A4F84"/>
    <w:rsid w:val="006A590F"/>
    <w:rsid w:val="006A776A"/>
    <w:rsid w:val="006B0625"/>
    <w:rsid w:val="006B0722"/>
    <w:rsid w:val="006B08C0"/>
    <w:rsid w:val="006B0AD4"/>
    <w:rsid w:val="006B1142"/>
    <w:rsid w:val="006B1233"/>
    <w:rsid w:val="006B2B42"/>
    <w:rsid w:val="006B2E86"/>
    <w:rsid w:val="006B3948"/>
    <w:rsid w:val="006B3D22"/>
    <w:rsid w:val="006B3F3E"/>
    <w:rsid w:val="006B4694"/>
    <w:rsid w:val="006B4DC6"/>
    <w:rsid w:val="006B52F1"/>
    <w:rsid w:val="006B57B9"/>
    <w:rsid w:val="006B599E"/>
    <w:rsid w:val="006B5EA9"/>
    <w:rsid w:val="006B61AD"/>
    <w:rsid w:val="006B66A9"/>
    <w:rsid w:val="006B679A"/>
    <w:rsid w:val="006B6EAA"/>
    <w:rsid w:val="006B6F51"/>
    <w:rsid w:val="006B7010"/>
    <w:rsid w:val="006B7632"/>
    <w:rsid w:val="006B7969"/>
    <w:rsid w:val="006B79BC"/>
    <w:rsid w:val="006B7FE2"/>
    <w:rsid w:val="006C003A"/>
    <w:rsid w:val="006C0318"/>
    <w:rsid w:val="006C059A"/>
    <w:rsid w:val="006C0CDD"/>
    <w:rsid w:val="006C14A8"/>
    <w:rsid w:val="006C16AE"/>
    <w:rsid w:val="006C21E4"/>
    <w:rsid w:val="006C26DB"/>
    <w:rsid w:val="006C327D"/>
    <w:rsid w:val="006C3727"/>
    <w:rsid w:val="006C39EA"/>
    <w:rsid w:val="006C3BAB"/>
    <w:rsid w:val="006C3BDD"/>
    <w:rsid w:val="006C3C8A"/>
    <w:rsid w:val="006C3DF0"/>
    <w:rsid w:val="006C40C4"/>
    <w:rsid w:val="006C4172"/>
    <w:rsid w:val="006C511F"/>
    <w:rsid w:val="006C53A9"/>
    <w:rsid w:val="006C5753"/>
    <w:rsid w:val="006C5ABE"/>
    <w:rsid w:val="006C5BCC"/>
    <w:rsid w:val="006C5CF3"/>
    <w:rsid w:val="006C686D"/>
    <w:rsid w:val="006C69E7"/>
    <w:rsid w:val="006C6D8C"/>
    <w:rsid w:val="006C6EEA"/>
    <w:rsid w:val="006C6F7B"/>
    <w:rsid w:val="006C7453"/>
    <w:rsid w:val="006C7DA4"/>
    <w:rsid w:val="006D0D8C"/>
    <w:rsid w:val="006D194D"/>
    <w:rsid w:val="006D1DC1"/>
    <w:rsid w:val="006D24E5"/>
    <w:rsid w:val="006D27B4"/>
    <w:rsid w:val="006D2BE2"/>
    <w:rsid w:val="006D2D41"/>
    <w:rsid w:val="006D2FD4"/>
    <w:rsid w:val="006D3276"/>
    <w:rsid w:val="006D3B14"/>
    <w:rsid w:val="006D473C"/>
    <w:rsid w:val="006D5798"/>
    <w:rsid w:val="006D5BE5"/>
    <w:rsid w:val="006D5DE3"/>
    <w:rsid w:val="006D6146"/>
    <w:rsid w:val="006D78CD"/>
    <w:rsid w:val="006E02B2"/>
    <w:rsid w:val="006E077A"/>
    <w:rsid w:val="006E0AFF"/>
    <w:rsid w:val="006E0F51"/>
    <w:rsid w:val="006E14C4"/>
    <w:rsid w:val="006E269B"/>
    <w:rsid w:val="006E27E9"/>
    <w:rsid w:val="006E3005"/>
    <w:rsid w:val="006E30E1"/>
    <w:rsid w:val="006E4D2C"/>
    <w:rsid w:val="006E4E9E"/>
    <w:rsid w:val="006E61C6"/>
    <w:rsid w:val="006E66B9"/>
    <w:rsid w:val="006E6D36"/>
    <w:rsid w:val="006E6F9C"/>
    <w:rsid w:val="006E71A8"/>
    <w:rsid w:val="006E7D00"/>
    <w:rsid w:val="006E7D08"/>
    <w:rsid w:val="006E7EA9"/>
    <w:rsid w:val="006E7F19"/>
    <w:rsid w:val="006F074C"/>
    <w:rsid w:val="006F15B2"/>
    <w:rsid w:val="006F16B5"/>
    <w:rsid w:val="006F16CA"/>
    <w:rsid w:val="006F18AC"/>
    <w:rsid w:val="006F2205"/>
    <w:rsid w:val="006F2E1D"/>
    <w:rsid w:val="006F3225"/>
    <w:rsid w:val="006F323D"/>
    <w:rsid w:val="006F3402"/>
    <w:rsid w:val="006F3E8A"/>
    <w:rsid w:val="006F43EB"/>
    <w:rsid w:val="006F50D8"/>
    <w:rsid w:val="006F5820"/>
    <w:rsid w:val="006F67A7"/>
    <w:rsid w:val="006F7CF8"/>
    <w:rsid w:val="0070017E"/>
    <w:rsid w:val="0070172A"/>
    <w:rsid w:val="00701A99"/>
    <w:rsid w:val="007021C8"/>
    <w:rsid w:val="0070456C"/>
    <w:rsid w:val="00704719"/>
    <w:rsid w:val="00705911"/>
    <w:rsid w:val="00705C31"/>
    <w:rsid w:val="00706961"/>
    <w:rsid w:val="00706E42"/>
    <w:rsid w:val="00707587"/>
    <w:rsid w:val="00707EF8"/>
    <w:rsid w:val="00710391"/>
    <w:rsid w:val="0071076E"/>
    <w:rsid w:val="00710890"/>
    <w:rsid w:val="007110A9"/>
    <w:rsid w:val="0071129A"/>
    <w:rsid w:val="007112DE"/>
    <w:rsid w:val="00711AA2"/>
    <w:rsid w:val="00711F92"/>
    <w:rsid w:val="0071278B"/>
    <w:rsid w:val="007129B3"/>
    <w:rsid w:val="00712A69"/>
    <w:rsid w:val="0071318B"/>
    <w:rsid w:val="00713494"/>
    <w:rsid w:val="00713AAF"/>
    <w:rsid w:val="00713FF0"/>
    <w:rsid w:val="0071416D"/>
    <w:rsid w:val="007145FF"/>
    <w:rsid w:val="007149B8"/>
    <w:rsid w:val="00714B3F"/>
    <w:rsid w:val="0071538E"/>
    <w:rsid w:val="00715582"/>
    <w:rsid w:val="00716050"/>
    <w:rsid w:val="0071630F"/>
    <w:rsid w:val="00716722"/>
    <w:rsid w:val="00717E62"/>
    <w:rsid w:val="007216CE"/>
    <w:rsid w:val="0072249F"/>
    <w:rsid w:val="00722F7A"/>
    <w:rsid w:val="007230FB"/>
    <w:rsid w:val="00723676"/>
    <w:rsid w:val="0072427B"/>
    <w:rsid w:val="00726FB9"/>
    <w:rsid w:val="0072752F"/>
    <w:rsid w:val="00727696"/>
    <w:rsid w:val="00727D89"/>
    <w:rsid w:val="00727FBD"/>
    <w:rsid w:val="00730729"/>
    <w:rsid w:val="007316A3"/>
    <w:rsid w:val="00731E46"/>
    <w:rsid w:val="00731E57"/>
    <w:rsid w:val="00731E9D"/>
    <w:rsid w:val="00732A11"/>
    <w:rsid w:val="00732E3F"/>
    <w:rsid w:val="0073396E"/>
    <w:rsid w:val="00734982"/>
    <w:rsid w:val="00734D08"/>
    <w:rsid w:val="0073515C"/>
    <w:rsid w:val="007366AB"/>
    <w:rsid w:val="00736938"/>
    <w:rsid w:val="00736D0A"/>
    <w:rsid w:val="00736E85"/>
    <w:rsid w:val="007370DF"/>
    <w:rsid w:val="00737A43"/>
    <w:rsid w:val="00737F68"/>
    <w:rsid w:val="007405DB"/>
    <w:rsid w:val="00740945"/>
    <w:rsid w:val="00740B45"/>
    <w:rsid w:val="00740DD1"/>
    <w:rsid w:val="00740E32"/>
    <w:rsid w:val="00741095"/>
    <w:rsid w:val="0074228C"/>
    <w:rsid w:val="00742587"/>
    <w:rsid w:val="00742799"/>
    <w:rsid w:val="007427EE"/>
    <w:rsid w:val="007436C3"/>
    <w:rsid w:val="00743AD4"/>
    <w:rsid w:val="00743B2D"/>
    <w:rsid w:val="007440D8"/>
    <w:rsid w:val="007442FF"/>
    <w:rsid w:val="00744DFE"/>
    <w:rsid w:val="007450C4"/>
    <w:rsid w:val="00745ACA"/>
    <w:rsid w:val="00746535"/>
    <w:rsid w:val="00746F25"/>
    <w:rsid w:val="0074728E"/>
    <w:rsid w:val="007473D1"/>
    <w:rsid w:val="00750ADA"/>
    <w:rsid w:val="00750B69"/>
    <w:rsid w:val="00750DCB"/>
    <w:rsid w:val="00750F9A"/>
    <w:rsid w:val="00751032"/>
    <w:rsid w:val="00751515"/>
    <w:rsid w:val="0075224D"/>
    <w:rsid w:val="007524E4"/>
    <w:rsid w:val="00752578"/>
    <w:rsid w:val="007527CD"/>
    <w:rsid w:val="0075294F"/>
    <w:rsid w:val="00753442"/>
    <w:rsid w:val="00753C88"/>
    <w:rsid w:val="00754D2F"/>
    <w:rsid w:val="00754DF1"/>
    <w:rsid w:val="00754FD3"/>
    <w:rsid w:val="007554D8"/>
    <w:rsid w:val="0075662A"/>
    <w:rsid w:val="00756D04"/>
    <w:rsid w:val="00756F54"/>
    <w:rsid w:val="007570F4"/>
    <w:rsid w:val="007573AB"/>
    <w:rsid w:val="0075759D"/>
    <w:rsid w:val="007576E1"/>
    <w:rsid w:val="00757827"/>
    <w:rsid w:val="00757DDA"/>
    <w:rsid w:val="007601FB"/>
    <w:rsid w:val="00761455"/>
    <w:rsid w:val="007626F3"/>
    <w:rsid w:val="007635DE"/>
    <w:rsid w:val="00764274"/>
    <w:rsid w:val="00764419"/>
    <w:rsid w:val="00764723"/>
    <w:rsid w:val="00765100"/>
    <w:rsid w:val="00765CBA"/>
    <w:rsid w:val="0076633F"/>
    <w:rsid w:val="007674EF"/>
    <w:rsid w:val="00767FD6"/>
    <w:rsid w:val="00770EF5"/>
    <w:rsid w:val="00770F51"/>
    <w:rsid w:val="00771078"/>
    <w:rsid w:val="0077118E"/>
    <w:rsid w:val="007716FA"/>
    <w:rsid w:val="00771D28"/>
    <w:rsid w:val="00773500"/>
    <w:rsid w:val="007737DC"/>
    <w:rsid w:val="00773D60"/>
    <w:rsid w:val="007757B2"/>
    <w:rsid w:val="00777BD9"/>
    <w:rsid w:val="00780200"/>
    <w:rsid w:val="00780BC3"/>
    <w:rsid w:val="00780EBF"/>
    <w:rsid w:val="00781169"/>
    <w:rsid w:val="00781434"/>
    <w:rsid w:val="007818E3"/>
    <w:rsid w:val="00781B87"/>
    <w:rsid w:val="00782509"/>
    <w:rsid w:val="0078293B"/>
    <w:rsid w:val="00782F4B"/>
    <w:rsid w:val="007830F3"/>
    <w:rsid w:val="00783273"/>
    <w:rsid w:val="00783908"/>
    <w:rsid w:val="00783A7A"/>
    <w:rsid w:val="0078443F"/>
    <w:rsid w:val="007844DB"/>
    <w:rsid w:val="0078458B"/>
    <w:rsid w:val="007848D9"/>
    <w:rsid w:val="00784D14"/>
    <w:rsid w:val="00784E62"/>
    <w:rsid w:val="00784EA3"/>
    <w:rsid w:val="00784ED4"/>
    <w:rsid w:val="00785232"/>
    <w:rsid w:val="007855E6"/>
    <w:rsid w:val="0078572A"/>
    <w:rsid w:val="00787357"/>
    <w:rsid w:val="00787C60"/>
    <w:rsid w:val="0078B70E"/>
    <w:rsid w:val="0079005A"/>
    <w:rsid w:val="00790085"/>
    <w:rsid w:val="00790C2B"/>
    <w:rsid w:val="00790EE3"/>
    <w:rsid w:val="0079109F"/>
    <w:rsid w:val="00791109"/>
    <w:rsid w:val="0079129F"/>
    <w:rsid w:val="007914C1"/>
    <w:rsid w:val="00791509"/>
    <w:rsid w:val="00791B64"/>
    <w:rsid w:val="007923B9"/>
    <w:rsid w:val="00792A81"/>
    <w:rsid w:val="00792B5E"/>
    <w:rsid w:val="00792D3E"/>
    <w:rsid w:val="00794432"/>
    <w:rsid w:val="007949E2"/>
    <w:rsid w:val="00795042"/>
    <w:rsid w:val="00795361"/>
    <w:rsid w:val="007959AD"/>
    <w:rsid w:val="00795EF5"/>
    <w:rsid w:val="007961CB"/>
    <w:rsid w:val="007970E1"/>
    <w:rsid w:val="00797304"/>
    <w:rsid w:val="0079797E"/>
    <w:rsid w:val="00797A41"/>
    <w:rsid w:val="00797D1F"/>
    <w:rsid w:val="007A0132"/>
    <w:rsid w:val="007A12F5"/>
    <w:rsid w:val="007A1462"/>
    <w:rsid w:val="007A26EA"/>
    <w:rsid w:val="007A2C34"/>
    <w:rsid w:val="007A2DED"/>
    <w:rsid w:val="007A2FF9"/>
    <w:rsid w:val="007A3584"/>
    <w:rsid w:val="007A3836"/>
    <w:rsid w:val="007A3E54"/>
    <w:rsid w:val="007A4E13"/>
    <w:rsid w:val="007A64C8"/>
    <w:rsid w:val="007A67EE"/>
    <w:rsid w:val="007A69FA"/>
    <w:rsid w:val="007A6CE0"/>
    <w:rsid w:val="007A71E1"/>
    <w:rsid w:val="007A7300"/>
    <w:rsid w:val="007A798D"/>
    <w:rsid w:val="007A7D94"/>
    <w:rsid w:val="007B08CD"/>
    <w:rsid w:val="007B0B1E"/>
    <w:rsid w:val="007B0BAB"/>
    <w:rsid w:val="007B0D39"/>
    <w:rsid w:val="007B18D2"/>
    <w:rsid w:val="007B2510"/>
    <w:rsid w:val="007B32F7"/>
    <w:rsid w:val="007B3802"/>
    <w:rsid w:val="007B425F"/>
    <w:rsid w:val="007B48FB"/>
    <w:rsid w:val="007B4C8E"/>
    <w:rsid w:val="007B5DCE"/>
    <w:rsid w:val="007B62B9"/>
    <w:rsid w:val="007B6451"/>
    <w:rsid w:val="007B6785"/>
    <w:rsid w:val="007B699F"/>
    <w:rsid w:val="007B7437"/>
    <w:rsid w:val="007C1B29"/>
    <w:rsid w:val="007C2719"/>
    <w:rsid w:val="007C2BC4"/>
    <w:rsid w:val="007C2EC2"/>
    <w:rsid w:val="007C31C8"/>
    <w:rsid w:val="007C324C"/>
    <w:rsid w:val="007C3838"/>
    <w:rsid w:val="007C3B7B"/>
    <w:rsid w:val="007C3ED0"/>
    <w:rsid w:val="007C3FCD"/>
    <w:rsid w:val="007C4A9A"/>
    <w:rsid w:val="007C4DCF"/>
    <w:rsid w:val="007C6230"/>
    <w:rsid w:val="007C63EA"/>
    <w:rsid w:val="007C6E59"/>
    <w:rsid w:val="007C7931"/>
    <w:rsid w:val="007D063F"/>
    <w:rsid w:val="007D0B9D"/>
    <w:rsid w:val="007D2B36"/>
    <w:rsid w:val="007D3C20"/>
    <w:rsid w:val="007D4BDC"/>
    <w:rsid w:val="007D5044"/>
    <w:rsid w:val="007D5887"/>
    <w:rsid w:val="007D63F2"/>
    <w:rsid w:val="007D647B"/>
    <w:rsid w:val="007D67D0"/>
    <w:rsid w:val="007D6B99"/>
    <w:rsid w:val="007D6FB3"/>
    <w:rsid w:val="007D7281"/>
    <w:rsid w:val="007D72F3"/>
    <w:rsid w:val="007D74DC"/>
    <w:rsid w:val="007D7628"/>
    <w:rsid w:val="007D7B8A"/>
    <w:rsid w:val="007D7E8D"/>
    <w:rsid w:val="007E0515"/>
    <w:rsid w:val="007E0B75"/>
    <w:rsid w:val="007E0EC1"/>
    <w:rsid w:val="007E1D16"/>
    <w:rsid w:val="007E21AC"/>
    <w:rsid w:val="007E2298"/>
    <w:rsid w:val="007E2848"/>
    <w:rsid w:val="007E29C7"/>
    <w:rsid w:val="007E2EAA"/>
    <w:rsid w:val="007E36F4"/>
    <w:rsid w:val="007E427B"/>
    <w:rsid w:val="007E515F"/>
    <w:rsid w:val="007E54CF"/>
    <w:rsid w:val="007E63AD"/>
    <w:rsid w:val="007E6E81"/>
    <w:rsid w:val="007E7E5D"/>
    <w:rsid w:val="007E7F4F"/>
    <w:rsid w:val="007F0A7E"/>
    <w:rsid w:val="007F187B"/>
    <w:rsid w:val="007F28B1"/>
    <w:rsid w:val="007F3468"/>
    <w:rsid w:val="007F3793"/>
    <w:rsid w:val="007F3A9A"/>
    <w:rsid w:val="007F4B34"/>
    <w:rsid w:val="007F4B85"/>
    <w:rsid w:val="007F4CAD"/>
    <w:rsid w:val="007F5220"/>
    <w:rsid w:val="007F59E5"/>
    <w:rsid w:val="007F632E"/>
    <w:rsid w:val="007F65B1"/>
    <w:rsid w:val="007F6CA5"/>
    <w:rsid w:val="007F6CBD"/>
    <w:rsid w:val="007F6DB7"/>
    <w:rsid w:val="007F7157"/>
    <w:rsid w:val="007F72E3"/>
    <w:rsid w:val="007F771E"/>
    <w:rsid w:val="007F79D6"/>
    <w:rsid w:val="0080009F"/>
    <w:rsid w:val="008002E4"/>
    <w:rsid w:val="008014B6"/>
    <w:rsid w:val="00801A39"/>
    <w:rsid w:val="00801BD7"/>
    <w:rsid w:val="008027C0"/>
    <w:rsid w:val="008027C8"/>
    <w:rsid w:val="00802C79"/>
    <w:rsid w:val="00803775"/>
    <w:rsid w:val="008037DD"/>
    <w:rsid w:val="00806A76"/>
    <w:rsid w:val="0080711C"/>
    <w:rsid w:val="00807CFB"/>
    <w:rsid w:val="00807FC8"/>
    <w:rsid w:val="00810282"/>
    <w:rsid w:val="00810671"/>
    <w:rsid w:val="00810D3D"/>
    <w:rsid w:val="008114DA"/>
    <w:rsid w:val="00811A93"/>
    <w:rsid w:val="00811C9D"/>
    <w:rsid w:val="00811D7B"/>
    <w:rsid w:val="0081325A"/>
    <w:rsid w:val="0081325C"/>
    <w:rsid w:val="00813371"/>
    <w:rsid w:val="00813627"/>
    <w:rsid w:val="00813CA8"/>
    <w:rsid w:val="0081410F"/>
    <w:rsid w:val="0081526F"/>
    <w:rsid w:val="00815753"/>
    <w:rsid w:val="00815CC8"/>
    <w:rsid w:val="00815D6C"/>
    <w:rsid w:val="00815EB7"/>
    <w:rsid w:val="0081623A"/>
    <w:rsid w:val="008164AF"/>
    <w:rsid w:val="008167CD"/>
    <w:rsid w:val="00816C80"/>
    <w:rsid w:val="00816D0E"/>
    <w:rsid w:val="008204F0"/>
    <w:rsid w:val="00820CE4"/>
    <w:rsid w:val="008217F3"/>
    <w:rsid w:val="0082298B"/>
    <w:rsid w:val="00822D3A"/>
    <w:rsid w:val="00822D92"/>
    <w:rsid w:val="00822F60"/>
    <w:rsid w:val="00823078"/>
    <w:rsid w:val="008232C1"/>
    <w:rsid w:val="0082441C"/>
    <w:rsid w:val="00824964"/>
    <w:rsid w:val="0082583A"/>
    <w:rsid w:val="00826B57"/>
    <w:rsid w:val="00826D03"/>
    <w:rsid w:val="0082703C"/>
    <w:rsid w:val="0082716F"/>
    <w:rsid w:val="00827759"/>
    <w:rsid w:val="00827A44"/>
    <w:rsid w:val="00830FB9"/>
    <w:rsid w:val="00831E4D"/>
    <w:rsid w:val="00831ED8"/>
    <w:rsid w:val="00832052"/>
    <w:rsid w:val="00832281"/>
    <w:rsid w:val="00832452"/>
    <w:rsid w:val="00833305"/>
    <w:rsid w:val="00833922"/>
    <w:rsid w:val="0083476F"/>
    <w:rsid w:val="00834E5C"/>
    <w:rsid w:val="00834F6D"/>
    <w:rsid w:val="00835ED4"/>
    <w:rsid w:val="008368F0"/>
    <w:rsid w:val="00837010"/>
    <w:rsid w:val="008370AA"/>
    <w:rsid w:val="008409C4"/>
    <w:rsid w:val="00841B45"/>
    <w:rsid w:val="00841B48"/>
    <w:rsid w:val="00841BCD"/>
    <w:rsid w:val="00842095"/>
    <w:rsid w:val="00842528"/>
    <w:rsid w:val="008433D9"/>
    <w:rsid w:val="00843600"/>
    <w:rsid w:val="008439B1"/>
    <w:rsid w:val="00844E16"/>
    <w:rsid w:val="008457C5"/>
    <w:rsid w:val="00846049"/>
    <w:rsid w:val="00846C76"/>
    <w:rsid w:val="00847E31"/>
    <w:rsid w:val="008500B5"/>
    <w:rsid w:val="00850168"/>
    <w:rsid w:val="00850374"/>
    <w:rsid w:val="0085059C"/>
    <w:rsid w:val="008509B0"/>
    <w:rsid w:val="00850EE3"/>
    <w:rsid w:val="0085170F"/>
    <w:rsid w:val="008521B8"/>
    <w:rsid w:val="0085257C"/>
    <w:rsid w:val="008526B9"/>
    <w:rsid w:val="008531B1"/>
    <w:rsid w:val="00853B11"/>
    <w:rsid w:val="00853F54"/>
    <w:rsid w:val="008544F2"/>
    <w:rsid w:val="008547E0"/>
    <w:rsid w:val="0085660F"/>
    <w:rsid w:val="0085713F"/>
    <w:rsid w:val="0085797A"/>
    <w:rsid w:val="00857DC8"/>
    <w:rsid w:val="00860720"/>
    <w:rsid w:val="008607D3"/>
    <w:rsid w:val="00860E7C"/>
    <w:rsid w:val="0086118C"/>
    <w:rsid w:val="008612D7"/>
    <w:rsid w:val="0086265D"/>
    <w:rsid w:val="0086486F"/>
    <w:rsid w:val="008655DE"/>
    <w:rsid w:val="00865BA1"/>
    <w:rsid w:val="008662B1"/>
    <w:rsid w:val="0086640B"/>
    <w:rsid w:val="008665A3"/>
    <w:rsid w:val="00866FA0"/>
    <w:rsid w:val="008674D3"/>
    <w:rsid w:val="008675EA"/>
    <w:rsid w:val="00867789"/>
    <w:rsid w:val="00867855"/>
    <w:rsid w:val="008700B0"/>
    <w:rsid w:val="00870514"/>
    <w:rsid w:val="00870BD6"/>
    <w:rsid w:val="00871025"/>
    <w:rsid w:val="008712C9"/>
    <w:rsid w:val="008713A0"/>
    <w:rsid w:val="008715B2"/>
    <w:rsid w:val="00871E95"/>
    <w:rsid w:val="00872A6B"/>
    <w:rsid w:val="00872EB9"/>
    <w:rsid w:val="008733DE"/>
    <w:rsid w:val="00873512"/>
    <w:rsid w:val="008736FB"/>
    <w:rsid w:val="008744B3"/>
    <w:rsid w:val="00874E12"/>
    <w:rsid w:val="0087565C"/>
    <w:rsid w:val="00875A64"/>
    <w:rsid w:val="0087693F"/>
    <w:rsid w:val="008773FE"/>
    <w:rsid w:val="00877D02"/>
    <w:rsid w:val="00877DEC"/>
    <w:rsid w:val="008801B5"/>
    <w:rsid w:val="00880715"/>
    <w:rsid w:val="0088092B"/>
    <w:rsid w:val="00881639"/>
    <w:rsid w:val="00881976"/>
    <w:rsid w:val="00882365"/>
    <w:rsid w:val="0088250E"/>
    <w:rsid w:val="008826C1"/>
    <w:rsid w:val="00882837"/>
    <w:rsid w:val="00882865"/>
    <w:rsid w:val="008828C2"/>
    <w:rsid w:val="00883042"/>
    <w:rsid w:val="008830FC"/>
    <w:rsid w:val="00883304"/>
    <w:rsid w:val="00883345"/>
    <w:rsid w:val="008834E9"/>
    <w:rsid w:val="00883A45"/>
    <w:rsid w:val="00883CF7"/>
    <w:rsid w:val="00884432"/>
    <w:rsid w:val="0088468A"/>
    <w:rsid w:val="00884BB8"/>
    <w:rsid w:val="00884DE8"/>
    <w:rsid w:val="0088528C"/>
    <w:rsid w:val="00885327"/>
    <w:rsid w:val="008859C0"/>
    <w:rsid w:val="00885A76"/>
    <w:rsid w:val="00886AB0"/>
    <w:rsid w:val="008878A6"/>
    <w:rsid w:val="00887BD8"/>
    <w:rsid w:val="008906CE"/>
    <w:rsid w:val="0089070D"/>
    <w:rsid w:val="008907C9"/>
    <w:rsid w:val="00890A52"/>
    <w:rsid w:val="00890BF7"/>
    <w:rsid w:val="00890E3F"/>
    <w:rsid w:val="0089186F"/>
    <w:rsid w:val="00891BE2"/>
    <w:rsid w:val="00891CDF"/>
    <w:rsid w:val="00892348"/>
    <w:rsid w:val="00892373"/>
    <w:rsid w:val="008931C5"/>
    <w:rsid w:val="00893BD6"/>
    <w:rsid w:val="00893D1E"/>
    <w:rsid w:val="008942C1"/>
    <w:rsid w:val="00894BB9"/>
    <w:rsid w:val="00895C54"/>
    <w:rsid w:val="008960E7"/>
    <w:rsid w:val="008975A1"/>
    <w:rsid w:val="00897C09"/>
    <w:rsid w:val="008A05E0"/>
    <w:rsid w:val="008A139F"/>
    <w:rsid w:val="008A210A"/>
    <w:rsid w:val="008A27C7"/>
    <w:rsid w:val="008A296A"/>
    <w:rsid w:val="008A2D10"/>
    <w:rsid w:val="008A2E69"/>
    <w:rsid w:val="008A38EB"/>
    <w:rsid w:val="008A3A6E"/>
    <w:rsid w:val="008A3D1A"/>
    <w:rsid w:val="008A3F8B"/>
    <w:rsid w:val="008A43C9"/>
    <w:rsid w:val="008A4C0C"/>
    <w:rsid w:val="008A4C2C"/>
    <w:rsid w:val="008A5A23"/>
    <w:rsid w:val="008A5D19"/>
    <w:rsid w:val="008A6115"/>
    <w:rsid w:val="008A65E0"/>
    <w:rsid w:val="008A6A16"/>
    <w:rsid w:val="008A6EE8"/>
    <w:rsid w:val="008A7137"/>
    <w:rsid w:val="008A75DD"/>
    <w:rsid w:val="008A7BD6"/>
    <w:rsid w:val="008A7F92"/>
    <w:rsid w:val="008B0054"/>
    <w:rsid w:val="008B0089"/>
    <w:rsid w:val="008B0A45"/>
    <w:rsid w:val="008B10C5"/>
    <w:rsid w:val="008B1BE6"/>
    <w:rsid w:val="008B2725"/>
    <w:rsid w:val="008B2C9E"/>
    <w:rsid w:val="008B31E0"/>
    <w:rsid w:val="008B3375"/>
    <w:rsid w:val="008B339A"/>
    <w:rsid w:val="008B4886"/>
    <w:rsid w:val="008B4D94"/>
    <w:rsid w:val="008B500E"/>
    <w:rsid w:val="008B5462"/>
    <w:rsid w:val="008B57D2"/>
    <w:rsid w:val="008B58EF"/>
    <w:rsid w:val="008B58FD"/>
    <w:rsid w:val="008B739A"/>
    <w:rsid w:val="008B79DB"/>
    <w:rsid w:val="008C0655"/>
    <w:rsid w:val="008C12BB"/>
    <w:rsid w:val="008C1771"/>
    <w:rsid w:val="008C19A0"/>
    <w:rsid w:val="008C2113"/>
    <w:rsid w:val="008C2201"/>
    <w:rsid w:val="008C2396"/>
    <w:rsid w:val="008C2486"/>
    <w:rsid w:val="008C27C8"/>
    <w:rsid w:val="008C28A2"/>
    <w:rsid w:val="008C2944"/>
    <w:rsid w:val="008C2B71"/>
    <w:rsid w:val="008C2D37"/>
    <w:rsid w:val="008C31D2"/>
    <w:rsid w:val="008C320C"/>
    <w:rsid w:val="008C39F6"/>
    <w:rsid w:val="008C3B71"/>
    <w:rsid w:val="008C3D06"/>
    <w:rsid w:val="008C408D"/>
    <w:rsid w:val="008C44FE"/>
    <w:rsid w:val="008C469F"/>
    <w:rsid w:val="008C46D2"/>
    <w:rsid w:val="008C4996"/>
    <w:rsid w:val="008C57B3"/>
    <w:rsid w:val="008C635D"/>
    <w:rsid w:val="008C67B9"/>
    <w:rsid w:val="008C6C4C"/>
    <w:rsid w:val="008C6DBA"/>
    <w:rsid w:val="008C6FD1"/>
    <w:rsid w:val="008C76C3"/>
    <w:rsid w:val="008C7E52"/>
    <w:rsid w:val="008C7EE9"/>
    <w:rsid w:val="008C7F6F"/>
    <w:rsid w:val="008D0472"/>
    <w:rsid w:val="008D056E"/>
    <w:rsid w:val="008D067B"/>
    <w:rsid w:val="008D0F51"/>
    <w:rsid w:val="008D1150"/>
    <w:rsid w:val="008D181E"/>
    <w:rsid w:val="008D1A62"/>
    <w:rsid w:val="008D1DD4"/>
    <w:rsid w:val="008D2D0B"/>
    <w:rsid w:val="008D321E"/>
    <w:rsid w:val="008D3228"/>
    <w:rsid w:val="008D33DE"/>
    <w:rsid w:val="008D41F5"/>
    <w:rsid w:val="008D4A82"/>
    <w:rsid w:val="008D5CDE"/>
    <w:rsid w:val="008D63BC"/>
    <w:rsid w:val="008D6DC8"/>
    <w:rsid w:val="008D6ED2"/>
    <w:rsid w:val="008D7820"/>
    <w:rsid w:val="008E0474"/>
    <w:rsid w:val="008E063D"/>
    <w:rsid w:val="008E0997"/>
    <w:rsid w:val="008E15A0"/>
    <w:rsid w:val="008E17AD"/>
    <w:rsid w:val="008E1B4F"/>
    <w:rsid w:val="008E1BA2"/>
    <w:rsid w:val="008E1BF6"/>
    <w:rsid w:val="008E2C17"/>
    <w:rsid w:val="008E2CB1"/>
    <w:rsid w:val="008E36AD"/>
    <w:rsid w:val="008E4767"/>
    <w:rsid w:val="008E5361"/>
    <w:rsid w:val="008E5B02"/>
    <w:rsid w:val="008E68E0"/>
    <w:rsid w:val="008E68EC"/>
    <w:rsid w:val="008E734C"/>
    <w:rsid w:val="008E7869"/>
    <w:rsid w:val="008F0270"/>
    <w:rsid w:val="008F17D9"/>
    <w:rsid w:val="008F1D7D"/>
    <w:rsid w:val="008F20C3"/>
    <w:rsid w:val="008F20F0"/>
    <w:rsid w:val="008F242B"/>
    <w:rsid w:val="008F3024"/>
    <w:rsid w:val="008F3F54"/>
    <w:rsid w:val="008F49F8"/>
    <w:rsid w:val="008F4A03"/>
    <w:rsid w:val="008F549D"/>
    <w:rsid w:val="008F5AC6"/>
    <w:rsid w:val="008F60E9"/>
    <w:rsid w:val="008F71D3"/>
    <w:rsid w:val="008F71FA"/>
    <w:rsid w:val="009001CC"/>
    <w:rsid w:val="009009CA"/>
    <w:rsid w:val="00900B9F"/>
    <w:rsid w:val="00900CED"/>
    <w:rsid w:val="00900EC0"/>
    <w:rsid w:val="00901A37"/>
    <w:rsid w:val="00902566"/>
    <w:rsid w:val="00902CF3"/>
    <w:rsid w:val="00902D38"/>
    <w:rsid w:val="0090304A"/>
    <w:rsid w:val="009032FF"/>
    <w:rsid w:val="009037C7"/>
    <w:rsid w:val="00903DA5"/>
    <w:rsid w:val="009042BD"/>
    <w:rsid w:val="00904652"/>
    <w:rsid w:val="00904AAB"/>
    <w:rsid w:val="00904D24"/>
    <w:rsid w:val="009060D7"/>
    <w:rsid w:val="00906781"/>
    <w:rsid w:val="00906868"/>
    <w:rsid w:val="00906BCE"/>
    <w:rsid w:val="00906D30"/>
    <w:rsid w:val="0090762C"/>
    <w:rsid w:val="00907774"/>
    <w:rsid w:val="00910404"/>
    <w:rsid w:val="009107AA"/>
    <w:rsid w:val="009108FC"/>
    <w:rsid w:val="00910D2F"/>
    <w:rsid w:val="00911F39"/>
    <w:rsid w:val="009126B9"/>
    <w:rsid w:val="009126D4"/>
    <w:rsid w:val="009130F7"/>
    <w:rsid w:val="00913701"/>
    <w:rsid w:val="00913986"/>
    <w:rsid w:val="00913A24"/>
    <w:rsid w:val="009142F8"/>
    <w:rsid w:val="00914B3E"/>
    <w:rsid w:val="00914FC2"/>
    <w:rsid w:val="00915043"/>
    <w:rsid w:val="00915666"/>
    <w:rsid w:val="009156DE"/>
    <w:rsid w:val="00915933"/>
    <w:rsid w:val="009162F8"/>
    <w:rsid w:val="00916D97"/>
    <w:rsid w:val="0091709E"/>
    <w:rsid w:val="00917CC2"/>
    <w:rsid w:val="00917E09"/>
    <w:rsid w:val="00920246"/>
    <w:rsid w:val="00920AF9"/>
    <w:rsid w:val="00920CAE"/>
    <w:rsid w:val="00920E2D"/>
    <w:rsid w:val="00921328"/>
    <w:rsid w:val="00921A61"/>
    <w:rsid w:val="00922855"/>
    <w:rsid w:val="0092339E"/>
    <w:rsid w:val="009233F1"/>
    <w:rsid w:val="0092343D"/>
    <w:rsid w:val="009239CD"/>
    <w:rsid w:val="00923C30"/>
    <w:rsid w:val="00923C37"/>
    <w:rsid w:val="0092461B"/>
    <w:rsid w:val="0092495F"/>
    <w:rsid w:val="00924C90"/>
    <w:rsid w:val="00924D24"/>
    <w:rsid w:val="009255C2"/>
    <w:rsid w:val="00926144"/>
    <w:rsid w:val="009269C8"/>
    <w:rsid w:val="00926C04"/>
    <w:rsid w:val="00926E00"/>
    <w:rsid w:val="00927660"/>
    <w:rsid w:val="00927DF6"/>
    <w:rsid w:val="0093063A"/>
    <w:rsid w:val="00930D00"/>
    <w:rsid w:val="00931F57"/>
    <w:rsid w:val="00933F4B"/>
    <w:rsid w:val="00934221"/>
    <w:rsid w:val="009352A2"/>
    <w:rsid w:val="009352C6"/>
    <w:rsid w:val="00935571"/>
    <w:rsid w:val="00935C39"/>
    <w:rsid w:val="009361D3"/>
    <w:rsid w:val="00937D97"/>
    <w:rsid w:val="00937E92"/>
    <w:rsid w:val="0094066A"/>
    <w:rsid w:val="009411DB"/>
    <w:rsid w:val="00941636"/>
    <w:rsid w:val="00941912"/>
    <w:rsid w:val="00943046"/>
    <w:rsid w:val="009431CC"/>
    <w:rsid w:val="009433A2"/>
    <w:rsid w:val="009442D5"/>
    <w:rsid w:val="00945AB6"/>
    <w:rsid w:val="00945DEA"/>
    <w:rsid w:val="00946784"/>
    <w:rsid w:val="009469D1"/>
    <w:rsid w:val="00946FB3"/>
    <w:rsid w:val="0094726A"/>
    <w:rsid w:val="009507A1"/>
    <w:rsid w:val="00950A0C"/>
    <w:rsid w:val="00950A19"/>
    <w:rsid w:val="00951031"/>
    <w:rsid w:val="00951582"/>
    <w:rsid w:val="0095164E"/>
    <w:rsid w:val="00951A87"/>
    <w:rsid w:val="00951C1F"/>
    <w:rsid w:val="00951C20"/>
    <w:rsid w:val="00951E89"/>
    <w:rsid w:val="0095207F"/>
    <w:rsid w:val="00952B5E"/>
    <w:rsid w:val="00952C8D"/>
    <w:rsid w:val="009539CE"/>
    <w:rsid w:val="00953ADF"/>
    <w:rsid w:val="009540B0"/>
    <w:rsid w:val="00954811"/>
    <w:rsid w:val="009549F9"/>
    <w:rsid w:val="00954F71"/>
    <w:rsid w:val="00955A1C"/>
    <w:rsid w:val="00955A7D"/>
    <w:rsid w:val="00955D82"/>
    <w:rsid w:val="00956662"/>
    <w:rsid w:val="00956711"/>
    <w:rsid w:val="00956C94"/>
    <w:rsid w:val="00956D80"/>
    <w:rsid w:val="00956F6E"/>
    <w:rsid w:val="00957A1A"/>
    <w:rsid w:val="009605FA"/>
    <w:rsid w:val="00960949"/>
    <w:rsid w:val="00960D45"/>
    <w:rsid w:val="00960F96"/>
    <w:rsid w:val="009612C8"/>
    <w:rsid w:val="0096162D"/>
    <w:rsid w:val="009627C6"/>
    <w:rsid w:val="00962AB3"/>
    <w:rsid w:val="00962EE6"/>
    <w:rsid w:val="009630BA"/>
    <w:rsid w:val="00963AA4"/>
    <w:rsid w:val="00963F52"/>
    <w:rsid w:val="00964427"/>
    <w:rsid w:val="00965DF6"/>
    <w:rsid w:val="009665C8"/>
    <w:rsid w:val="00966DFC"/>
    <w:rsid w:val="00967499"/>
    <w:rsid w:val="009678A6"/>
    <w:rsid w:val="00967E9E"/>
    <w:rsid w:val="00970886"/>
    <w:rsid w:val="00970FB0"/>
    <w:rsid w:val="00971021"/>
    <w:rsid w:val="00971343"/>
    <w:rsid w:val="00971B6A"/>
    <w:rsid w:val="00972E51"/>
    <w:rsid w:val="00973605"/>
    <w:rsid w:val="00974BD1"/>
    <w:rsid w:val="00974DCD"/>
    <w:rsid w:val="00974DE8"/>
    <w:rsid w:val="00975343"/>
    <w:rsid w:val="0097670D"/>
    <w:rsid w:val="00976741"/>
    <w:rsid w:val="00977E1D"/>
    <w:rsid w:val="009803F6"/>
    <w:rsid w:val="00980545"/>
    <w:rsid w:val="009807E7"/>
    <w:rsid w:val="00980938"/>
    <w:rsid w:val="00980B54"/>
    <w:rsid w:val="00981160"/>
    <w:rsid w:val="00981220"/>
    <w:rsid w:val="00981549"/>
    <w:rsid w:val="009816B2"/>
    <w:rsid w:val="00982464"/>
    <w:rsid w:val="00983349"/>
    <w:rsid w:val="0098448D"/>
    <w:rsid w:val="00984943"/>
    <w:rsid w:val="00984FE7"/>
    <w:rsid w:val="00985B86"/>
    <w:rsid w:val="00986034"/>
    <w:rsid w:val="00986A6D"/>
    <w:rsid w:val="00987334"/>
    <w:rsid w:val="009876C6"/>
    <w:rsid w:val="00987942"/>
    <w:rsid w:val="0099000A"/>
    <w:rsid w:val="0099093E"/>
    <w:rsid w:val="00990B8A"/>
    <w:rsid w:val="009918B0"/>
    <w:rsid w:val="00991ACA"/>
    <w:rsid w:val="0099248E"/>
    <w:rsid w:val="00992620"/>
    <w:rsid w:val="00992876"/>
    <w:rsid w:val="00992E78"/>
    <w:rsid w:val="009943DF"/>
    <w:rsid w:val="009943E9"/>
    <w:rsid w:val="00994D73"/>
    <w:rsid w:val="009953B1"/>
    <w:rsid w:val="00995EEE"/>
    <w:rsid w:val="0099606D"/>
    <w:rsid w:val="009964DC"/>
    <w:rsid w:val="00996543"/>
    <w:rsid w:val="00996A95"/>
    <w:rsid w:val="00996C4A"/>
    <w:rsid w:val="00997262"/>
    <w:rsid w:val="0099777D"/>
    <w:rsid w:val="009A05C2"/>
    <w:rsid w:val="009A09BB"/>
    <w:rsid w:val="009A0DE2"/>
    <w:rsid w:val="009A182B"/>
    <w:rsid w:val="009A1A3C"/>
    <w:rsid w:val="009A1C30"/>
    <w:rsid w:val="009A1C7C"/>
    <w:rsid w:val="009A387E"/>
    <w:rsid w:val="009A3FD9"/>
    <w:rsid w:val="009A4E47"/>
    <w:rsid w:val="009A50C0"/>
    <w:rsid w:val="009A53C2"/>
    <w:rsid w:val="009A54FF"/>
    <w:rsid w:val="009A58A2"/>
    <w:rsid w:val="009A5C30"/>
    <w:rsid w:val="009A5D7A"/>
    <w:rsid w:val="009A6079"/>
    <w:rsid w:val="009A659A"/>
    <w:rsid w:val="009A7C91"/>
    <w:rsid w:val="009B09D8"/>
    <w:rsid w:val="009B13B1"/>
    <w:rsid w:val="009B3B20"/>
    <w:rsid w:val="009B4D59"/>
    <w:rsid w:val="009B4F8D"/>
    <w:rsid w:val="009B4F9D"/>
    <w:rsid w:val="009B5C61"/>
    <w:rsid w:val="009B6396"/>
    <w:rsid w:val="009B66FD"/>
    <w:rsid w:val="009B6790"/>
    <w:rsid w:val="009B69E4"/>
    <w:rsid w:val="009B6A67"/>
    <w:rsid w:val="009B6C1B"/>
    <w:rsid w:val="009B71DA"/>
    <w:rsid w:val="009B724D"/>
    <w:rsid w:val="009B7B5E"/>
    <w:rsid w:val="009B7E37"/>
    <w:rsid w:val="009B7F02"/>
    <w:rsid w:val="009C04EE"/>
    <w:rsid w:val="009C0526"/>
    <w:rsid w:val="009C1F8B"/>
    <w:rsid w:val="009C2709"/>
    <w:rsid w:val="009C4696"/>
    <w:rsid w:val="009C4B4A"/>
    <w:rsid w:val="009C5AB0"/>
    <w:rsid w:val="009C6124"/>
    <w:rsid w:val="009C666F"/>
    <w:rsid w:val="009C683C"/>
    <w:rsid w:val="009C6940"/>
    <w:rsid w:val="009C6FC5"/>
    <w:rsid w:val="009C7C6D"/>
    <w:rsid w:val="009D02C8"/>
    <w:rsid w:val="009D03E5"/>
    <w:rsid w:val="009D0788"/>
    <w:rsid w:val="009D0C1E"/>
    <w:rsid w:val="009D0FD6"/>
    <w:rsid w:val="009D1038"/>
    <w:rsid w:val="009D1062"/>
    <w:rsid w:val="009D11E7"/>
    <w:rsid w:val="009D125B"/>
    <w:rsid w:val="009D17E3"/>
    <w:rsid w:val="009D2109"/>
    <w:rsid w:val="009D22F0"/>
    <w:rsid w:val="009D2628"/>
    <w:rsid w:val="009D2F27"/>
    <w:rsid w:val="009D2F95"/>
    <w:rsid w:val="009D3602"/>
    <w:rsid w:val="009D36CF"/>
    <w:rsid w:val="009D5844"/>
    <w:rsid w:val="009D5D84"/>
    <w:rsid w:val="009D5DA2"/>
    <w:rsid w:val="009D5FA9"/>
    <w:rsid w:val="009D64A1"/>
    <w:rsid w:val="009D672C"/>
    <w:rsid w:val="009D6F14"/>
    <w:rsid w:val="009E0108"/>
    <w:rsid w:val="009E01FA"/>
    <w:rsid w:val="009E0681"/>
    <w:rsid w:val="009E0DBF"/>
    <w:rsid w:val="009E1FCC"/>
    <w:rsid w:val="009E2BA5"/>
    <w:rsid w:val="009E2ED2"/>
    <w:rsid w:val="009E34C7"/>
    <w:rsid w:val="009E3C38"/>
    <w:rsid w:val="009E45C9"/>
    <w:rsid w:val="009E544C"/>
    <w:rsid w:val="009E5459"/>
    <w:rsid w:val="009E5548"/>
    <w:rsid w:val="009E56CF"/>
    <w:rsid w:val="009E5C60"/>
    <w:rsid w:val="009E5F5B"/>
    <w:rsid w:val="009E64EF"/>
    <w:rsid w:val="009E741B"/>
    <w:rsid w:val="009E776C"/>
    <w:rsid w:val="009E779D"/>
    <w:rsid w:val="009E798C"/>
    <w:rsid w:val="009F063A"/>
    <w:rsid w:val="009F0797"/>
    <w:rsid w:val="009F09DF"/>
    <w:rsid w:val="009F11C3"/>
    <w:rsid w:val="009F16BD"/>
    <w:rsid w:val="009F17FF"/>
    <w:rsid w:val="009F190E"/>
    <w:rsid w:val="009F24B7"/>
    <w:rsid w:val="009F277C"/>
    <w:rsid w:val="009F3330"/>
    <w:rsid w:val="009F33FA"/>
    <w:rsid w:val="009F3562"/>
    <w:rsid w:val="009F4174"/>
    <w:rsid w:val="009F4234"/>
    <w:rsid w:val="009F4300"/>
    <w:rsid w:val="009F4789"/>
    <w:rsid w:val="009F5DEF"/>
    <w:rsid w:val="009F5FFB"/>
    <w:rsid w:val="009F6262"/>
    <w:rsid w:val="009F6387"/>
    <w:rsid w:val="009F6531"/>
    <w:rsid w:val="009F6B19"/>
    <w:rsid w:val="009F6BAD"/>
    <w:rsid w:val="009F769B"/>
    <w:rsid w:val="009F7776"/>
    <w:rsid w:val="009F77DB"/>
    <w:rsid w:val="009F79BA"/>
    <w:rsid w:val="009F7F99"/>
    <w:rsid w:val="00A001D9"/>
    <w:rsid w:val="00A004C4"/>
    <w:rsid w:val="00A00CE6"/>
    <w:rsid w:val="00A0168F"/>
    <w:rsid w:val="00A01C44"/>
    <w:rsid w:val="00A01D12"/>
    <w:rsid w:val="00A01E29"/>
    <w:rsid w:val="00A01F4F"/>
    <w:rsid w:val="00A01FBE"/>
    <w:rsid w:val="00A02236"/>
    <w:rsid w:val="00A025EF"/>
    <w:rsid w:val="00A03738"/>
    <w:rsid w:val="00A04833"/>
    <w:rsid w:val="00A05CCA"/>
    <w:rsid w:val="00A0615C"/>
    <w:rsid w:val="00A0633E"/>
    <w:rsid w:val="00A069D7"/>
    <w:rsid w:val="00A0746F"/>
    <w:rsid w:val="00A10063"/>
    <w:rsid w:val="00A10225"/>
    <w:rsid w:val="00A1023C"/>
    <w:rsid w:val="00A107E8"/>
    <w:rsid w:val="00A1080F"/>
    <w:rsid w:val="00A10CAF"/>
    <w:rsid w:val="00A10CDE"/>
    <w:rsid w:val="00A115D8"/>
    <w:rsid w:val="00A119CF"/>
    <w:rsid w:val="00A12844"/>
    <w:rsid w:val="00A12A22"/>
    <w:rsid w:val="00A12BF5"/>
    <w:rsid w:val="00A13557"/>
    <w:rsid w:val="00A13563"/>
    <w:rsid w:val="00A13857"/>
    <w:rsid w:val="00A141A6"/>
    <w:rsid w:val="00A145C7"/>
    <w:rsid w:val="00A14628"/>
    <w:rsid w:val="00A1494F"/>
    <w:rsid w:val="00A14C1B"/>
    <w:rsid w:val="00A15172"/>
    <w:rsid w:val="00A15301"/>
    <w:rsid w:val="00A15D6E"/>
    <w:rsid w:val="00A15EAD"/>
    <w:rsid w:val="00A172F0"/>
    <w:rsid w:val="00A175F2"/>
    <w:rsid w:val="00A1770D"/>
    <w:rsid w:val="00A20723"/>
    <w:rsid w:val="00A20924"/>
    <w:rsid w:val="00A2110B"/>
    <w:rsid w:val="00A21614"/>
    <w:rsid w:val="00A219A0"/>
    <w:rsid w:val="00A22860"/>
    <w:rsid w:val="00A22AAC"/>
    <w:rsid w:val="00A22B6A"/>
    <w:rsid w:val="00A22B78"/>
    <w:rsid w:val="00A22BCD"/>
    <w:rsid w:val="00A23261"/>
    <w:rsid w:val="00A23B22"/>
    <w:rsid w:val="00A23F2E"/>
    <w:rsid w:val="00A24928"/>
    <w:rsid w:val="00A24A61"/>
    <w:rsid w:val="00A259FC"/>
    <w:rsid w:val="00A25AE5"/>
    <w:rsid w:val="00A2606A"/>
    <w:rsid w:val="00A26417"/>
    <w:rsid w:val="00A266D5"/>
    <w:rsid w:val="00A26F37"/>
    <w:rsid w:val="00A271F5"/>
    <w:rsid w:val="00A27FC3"/>
    <w:rsid w:val="00A30F3B"/>
    <w:rsid w:val="00A30FE8"/>
    <w:rsid w:val="00A31352"/>
    <w:rsid w:val="00A31711"/>
    <w:rsid w:val="00A31875"/>
    <w:rsid w:val="00A31A69"/>
    <w:rsid w:val="00A31DA6"/>
    <w:rsid w:val="00A31DB8"/>
    <w:rsid w:val="00A3263E"/>
    <w:rsid w:val="00A32920"/>
    <w:rsid w:val="00A32CF8"/>
    <w:rsid w:val="00A339B6"/>
    <w:rsid w:val="00A33BCC"/>
    <w:rsid w:val="00A34ECD"/>
    <w:rsid w:val="00A35AB0"/>
    <w:rsid w:val="00A35C31"/>
    <w:rsid w:val="00A3628A"/>
    <w:rsid w:val="00A36AA6"/>
    <w:rsid w:val="00A37002"/>
    <w:rsid w:val="00A37AED"/>
    <w:rsid w:val="00A37B95"/>
    <w:rsid w:val="00A40821"/>
    <w:rsid w:val="00A421ED"/>
    <w:rsid w:val="00A42233"/>
    <w:rsid w:val="00A42526"/>
    <w:rsid w:val="00A427B1"/>
    <w:rsid w:val="00A42B9E"/>
    <w:rsid w:val="00A42BB5"/>
    <w:rsid w:val="00A430E1"/>
    <w:rsid w:val="00A441E5"/>
    <w:rsid w:val="00A442D5"/>
    <w:rsid w:val="00A4430A"/>
    <w:rsid w:val="00A447F1"/>
    <w:rsid w:val="00A44C96"/>
    <w:rsid w:val="00A460B0"/>
    <w:rsid w:val="00A46120"/>
    <w:rsid w:val="00A46124"/>
    <w:rsid w:val="00A46622"/>
    <w:rsid w:val="00A46744"/>
    <w:rsid w:val="00A4693A"/>
    <w:rsid w:val="00A4764F"/>
    <w:rsid w:val="00A47D33"/>
    <w:rsid w:val="00A47DE4"/>
    <w:rsid w:val="00A500AA"/>
    <w:rsid w:val="00A5025A"/>
    <w:rsid w:val="00A509ED"/>
    <w:rsid w:val="00A50B12"/>
    <w:rsid w:val="00A51065"/>
    <w:rsid w:val="00A5145D"/>
    <w:rsid w:val="00A519E7"/>
    <w:rsid w:val="00A51CDE"/>
    <w:rsid w:val="00A51F28"/>
    <w:rsid w:val="00A52233"/>
    <w:rsid w:val="00A52302"/>
    <w:rsid w:val="00A52869"/>
    <w:rsid w:val="00A52A43"/>
    <w:rsid w:val="00A52BC8"/>
    <w:rsid w:val="00A52C1C"/>
    <w:rsid w:val="00A52C2F"/>
    <w:rsid w:val="00A52FA6"/>
    <w:rsid w:val="00A5408D"/>
    <w:rsid w:val="00A545A4"/>
    <w:rsid w:val="00A5478B"/>
    <w:rsid w:val="00A54864"/>
    <w:rsid w:val="00A54A39"/>
    <w:rsid w:val="00A54CCD"/>
    <w:rsid w:val="00A55151"/>
    <w:rsid w:val="00A55D40"/>
    <w:rsid w:val="00A5653E"/>
    <w:rsid w:val="00A566A4"/>
    <w:rsid w:val="00A566A6"/>
    <w:rsid w:val="00A56C41"/>
    <w:rsid w:val="00A5768C"/>
    <w:rsid w:val="00A57A50"/>
    <w:rsid w:val="00A57CBE"/>
    <w:rsid w:val="00A57D43"/>
    <w:rsid w:val="00A57E12"/>
    <w:rsid w:val="00A60398"/>
    <w:rsid w:val="00A606E6"/>
    <w:rsid w:val="00A60841"/>
    <w:rsid w:val="00A60A58"/>
    <w:rsid w:val="00A60A80"/>
    <w:rsid w:val="00A60D7E"/>
    <w:rsid w:val="00A61869"/>
    <w:rsid w:val="00A61BAD"/>
    <w:rsid w:val="00A62248"/>
    <w:rsid w:val="00A627DC"/>
    <w:rsid w:val="00A62A8C"/>
    <w:rsid w:val="00A62DD8"/>
    <w:rsid w:val="00A633ED"/>
    <w:rsid w:val="00A63795"/>
    <w:rsid w:val="00A63B8C"/>
    <w:rsid w:val="00A63C5B"/>
    <w:rsid w:val="00A650C0"/>
    <w:rsid w:val="00A66072"/>
    <w:rsid w:val="00A6637A"/>
    <w:rsid w:val="00A66F0D"/>
    <w:rsid w:val="00A6704B"/>
    <w:rsid w:val="00A70D1F"/>
    <w:rsid w:val="00A70E52"/>
    <w:rsid w:val="00A7158B"/>
    <w:rsid w:val="00A71815"/>
    <w:rsid w:val="00A71970"/>
    <w:rsid w:val="00A721BC"/>
    <w:rsid w:val="00A729CE"/>
    <w:rsid w:val="00A72BE3"/>
    <w:rsid w:val="00A72E8B"/>
    <w:rsid w:val="00A72FC3"/>
    <w:rsid w:val="00A73C0E"/>
    <w:rsid w:val="00A744F3"/>
    <w:rsid w:val="00A75816"/>
    <w:rsid w:val="00A75DDA"/>
    <w:rsid w:val="00A75ED7"/>
    <w:rsid w:val="00A76137"/>
    <w:rsid w:val="00A76497"/>
    <w:rsid w:val="00A765AE"/>
    <w:rsid w:val="00A765E4"/>
    <w:rsid w:val="00A767B5"/>
    <w:rsid w:val="00A768F4"/>
    <w:rsid w:val="00A76F43"/>
    <w:rsid w:val="00A7702C"/>
    <w:rsid w:val="00A77169"/>
    <w:rsid w:val="00A802FE"/>
    <w:rsid w:val="00A80B75"/>
    <w:rsid w:val="00A81421"/>
    <w:rsid w:val="00A8183B"/>
    <w:rsid w:val="00A82A8A"/>
    <w:rsid w:val="00A82D78"/>
    <w:rsid w:val="00A83495"/>
    <w:rsid w:val="00A85512"/>
    <w:rsid w:val="00A85756"/>
    <w:rsid w:val="00A85A15"/>
    <w:rsid w:val="00A867C2"/>
    <w:rsid w:val="00A8698F"/>
    <w:rsid w:val="00A86F88"/>
    <w:rsid w:val="00A87C44"/>
    <w:rsid w:val="00A90222"/>
    <w:rsid w:val="00A90472"/>
    <w:rsid w:val="00A906E2"/>
    <w:rsid w:val="00A90B3F"/>
    <w:rsid w:val="00A90E85"/>
    <w:rsid w:val="00A90F6A"/>
    <w:rsid w:val="00A910AD"/>
    <w:rsid w:val="00A92067"/>
    <w:rsid w:val="00A9253A"/>
    <w:rsid w:val="00A93138"/>
    <w:rsid w:val="00A935CD"/>
    <w:rsid w:val="00A93B84"/>
    <w:rsid w:val="00A94221"/>
    <w:rsid w:val="00A94814"/>
    <w:rsid w:val="00A94AD3"/>
    <w:rsid w:val="00A94E03"/>
    <w:rsid w:val="00A96413"/>
    <w:rsid w:val="00A965E9"/>
    <w:rsid w:val="00A96BB6"/>
    <w:rsid w:val="00A96E31"/>
    <w:rsid w:val="00A974E1"/>
    <w:rsid w:val="00A97A80"/>
    <w:rsid w:val="00A97AE2"/>
    <w:rsid w:val="00AA00CB"/>
    <w:rsid w:val="00AA1492"/>
    <w:rsid w:val="00AA16CF"/>
    <w:rsid w:val="00AA1AB1"/>
    <w:rsid w:val="00AA1B0E"/>
    <w:rsid w:val="00AA2047"/>
    <w:rsid w:val="00AA2133"/>
    <w:rsid w:val="00AA2987"/>
    <w:rsid w:val="00AA36AD"/>
    <w:rsid w:val="00AA3DFE"/>
    <w:rsid w:val="00AA3E15"/>
    <w:rsid w:val="00AA4F3F"/>
    <w:rsid w:val="00AA62D8"/>
    <w:rsid w:val="00AA66E6"/>
    <w:rsid w:val="00AA68C0"/>
    <w:rsid w:val="00AA6BF8"/>
    <w:rsid w:val="00AA6D0A"/>
    <w:rsid w:val="00AA6DDF"/>
    <w:rsid w:val="00AA720E"/>
    <w:rsid w:val="00AA7332"/>
    <w:rsid w:val="00AA7BC8"/>
    <w:rsid w:val="00AA7EC2"/>
    <w:rsid w:val="00AB031A"/>
    <w:rsid w:val="00AB0A11"/>
    <w:rsid w:val="00AB1109"/>
    <w:rsid w:val="00AB144C"/>
    <w:rsid w:val="00AB190C"/>
    <w:rsid w:val="00AB34C3"/>
    <w:rsid w:val="00AB35FE"/>
    <w:rsid w:val="00AB3919"/>
    <w:rsid w:val="00AB3B6A"/>
    <w:rsid w:val="00AB3D9E"/>
    <w:rsid w:val="00AB4550"/>
    <w:rsid w:val="00AB50C1"/>
    <w:rsid w:val="00AB50F0"/>
    <w:rsid w:val="00AB5343"/>
    <w:rsid w:val="00AB5B6C"/>
    <w:rsid w:val="00AB5FDC"/>
    <w:rsid w:val="00AB6114"/>
    <w:rsid w:val="00AB6469"/>
    <w:rsid w:val="00AB64B6"/>
    <w:rsid w:val="00AB6566"/>
    <w:rsid w:val="00AB7F55"/>
    <w:rsid w:val="00AB7F5D"/>
    <w:rsid w:val="00AC0F76"/>
    <w:rsid w:val="00AC14FD"/>
    <w:rsid w:val="00AC1F45"/>
    <w:rsid w:val="00AC2904"/>
    <w:rsid w:val="00AC379F"/>
    <w:rsid w:val="00AC45A2"/>
    <w:rsid w:val="00AC4664"/>
    <w:rsid w:val="00AC5A62"/>
    <w:rsid w:val="00AC5B47"/>
    <w:rsid w:val="00AC5CA7"/>
    <w:rsid w:val="00AC65BE"/>
    <w:rsid w:val="00AD0157"/>
    <w:rsid w:val="00AD0569"/>
    <w:rsid w:val="00AD1021"/>
    <w:rsid w:val="00AD2248"/>
    <w:rsid w:val="00AD2292"/>
    <w:rsid w:val="00AD2320"/>
    <w:rsid w:val="00AD28EC"/>
    <w:rsid w:val="00AD37E7"/>
    <w:rsid w:val="00AD3A45"/>
    <w:rsid w:val="00AD3E6C"/>
    <w:rsid w:val="00AD4099"/>
    <w:rsid w:val="00AD44F9"/>
    <w:rsid w:val="00AD47C4"/>
    <w:rsid w:val="00AD4C93"/>
    <w:rsid w:val="00AD4F75"/>
    <w:rsid w:val="00AD52FE"/>
    <w:rsid w:val="00AD5E17"/>
    <w:rsid w:val="00AD5F85"/>
    <w:rsid w:val="00AD698E"/>
    <w:rsid w:val="00AD6A58"/>
    <w:rsid w:val="00AD6BF9"/>
    <w:rsid w:val="00AD71D3"/>
    <w:rsid w:val="00AE003D"/>
    <w:rsid w:val="00AE0E1C"/>
    <w:rsid w:val="00AE0E92"/>
    <w:rsid w:val="00AE1963"/>
    <w:rsid w:val="00AE1BE8"/>
    <w:rsid w:val="00AE388B"/>
    <w:rsid w:val="00AE38BD"/>
    <w:rsid w:val="00AE49BA"/>
    <w:rsid w:val="00AE4A0B"/>
    <w:rsid w:val="00AE4A96"/>
    <w:rsid w:val="00AE4EEF"/>
    <w:rsid w:val="00AE56B1"/>
    <w:rsid w:val="00AE5EB6"/>
    <w:rsid w:val="00AE622D"/>
    <w:rsid w:val="00AE6236"/>
    <w:rsid w:val="00AE665D"/>
    <w:rsid w:val="00AE68A6"/>
    <w:rsid w:val="00AE68C5"/>
    <w:rsid w:val="00AE69D1"/>
    <w:rsid w:val="00AE7085"/>
    <w:rsid w:val="00AE73B8"/>
    <w:rsid w:val="00AE7D74"/>
    <w:rsid w:val="00AF03D5"/>
    <w:rsid w:val="00AF0510"/>
    <w:rsid w:val="00AF0711"/>
    <w:rsid w:val="00AF0760"/>
    <w:rsid w:val="00AF0A83"/>
    <w:rsid w:val="00AF0DFA"/>
    <w:rsid w:val="00AF15EB"/>
    <w:rsid w:val="00AF1FA0"/>
    <w:rsid w:val="00AF26C3"/>
    <w:rsid w:val="00AF3ECC"/>
    <w:rsid w:val="00AF3FAC"/>
    <w:rsid w:val="00AF412B"/>
    <w:rsid w:val="00AF48C2"/>
    <w:rsid w:val="00AF4962"/>
    <w:rsid w:val="00AF4B29"/>
    <w:rsid w:val="00AF4FEB"/>
    <w:rsid w:val="00AF5456"/>
    <w:rsid w:val="00AF5E82"/>
    <w:rsid w:val="00AF5F0F"/>
    <w:rsid w:val="00AF698C"/>
    <w:rsid w:val="00B0007D"/>
    <w:rsid w:val="00B00F20"/>
    <w:rsid w:val="00B024DF"/>
    <w:rsid w:val="00B0366F"/>
    <w:rsid w:val="00B03C07"/>
    <w:rsid w:val="00B0437E"/>
    <w:rsid w:val="00B043C5"/>
    <w:rsid w:val="00B0455A"/>
    <w:rsid w:val="00B05250"/>
    <w:rsid w:val="00B0544B"/>
    <w:rsid w:val="00B05F7A"/>
    <w:rsid w:val="00B068EA"/>
    <w:rsid w:val="00B06B53"/>
    <w:rsid w:val="00B07039"/>
    <w:rsid w:val="00B0727C"/>
    <w:rsid w:val="00B10473"/>
    <w:rsid w:val="00B10481"/>
    <w:rsid w:val="00B1130F"/>
    <w:rsid w:val="00B1150A"/>
    <w:rsid w:val="00B11A18"/>
    <w:rsid w:val="00B121BF"/>
    <w:rsid w:val="00B12367"/>
    <w:rsid w:val="00B123D2"/>
    <w:rsid w:val="00B12CA0"/>
    <w:rsid w:val="00B12F08"/>
    <w:rsid w:val="00B12F55"/>
    <w:rsid w:val="00B1324D"/>
    <w:rsid w:val="00B1403C"/>
    <w:rsid w:val="00B14702"/>
    <w:rsid w:val="00B14EF2"/>
    <w:rsid w:val="00B153D1"/>
    <w:rsid w:val="00B1540D"/>
    <w:rsid w:val="00B160DB"/>
    <w:rsid w:val="00B16CF4"/>
    <w:rsid w:val="00B174F5"/>
    <w:rsid w:val="00B1786E"/>
    <w:rsid w:val="00B179DB"/>
    <w:rsid w:val="00B200D6"/>
    <w:rsid w:val="00B20AE4"/>
    <w:rsid w:val="00B2192C"/>
    <w:rsid w:val="00B22ADF"/>
    <w:rsid w:val="00B2313C"/>
    <w:rsid w:val="00B2379C"/>
    <w:rsid w:val="00B23E4C"/>
    <w:rsid w:val="00B24151"/>
    <w:rsid w:val="00B24484"/>
    <w:rsid w:val="00B257D1"/>
    <w:rsid w:val="00B25EA0"/>
    <w:rsid w:val="00B26185"/>
    <w:rsid w:val="00B269F4"/>
    <w:rsid w:val="00B26CCD"/>
    <w:rsid w:val="00B2780F"/>
    <w:rsid w:val="00B3100F"/>
    <w:rsid w:val="00B3113B"/>
    <w:rsid w:val="00B31278"/>
    <w:rsid w:val="00B31CFC"/>
    <w:rsid w:val="00B31FB7"/>
    <w:rsid w:val="00B3289C"/>
    <w:rsid w:val="00B32C1A"/>
    <w:rsid w:val="00B32C68"/>
    <w:rsid w:val="00B3390F"/>
    <w:rsid w:val="00B33BED"/>
    <w:rsid w:val="00B34A0F"/>
    <w:rsid w:val="00B34F7F"/>
    <w:rsid w:val="00B354B3"/>
    <w:rsid w:val="00B354BC"/>
    <w:rsid w:val="00B355E9"/>
    <w:rsid w:val="00B356D1"/>
    <w:rsid w:val="00B36647"/>
    <w:rsid w:val="00B366EB"/>
    <w:rsid w:val="00B366F0"/>
    <w:rsid w:val="00B36AA2"/>
    <w:rsid w:val="00B37268"/>
    <w:rsid w:val="00B377F2"/>
    <w:rsid w:val="00B37957"/>
    <w:rsid w:val="00B40C75"/>
    <w:rsid w:val="00B40F56"/>
    <w:rsid w:val="00B418DA"/>
    <w:rsid w:val="00B41B9E"/>
    <w:rsid w:val="00B41CD3"/>
    <w:rsid w:val="00B42014"/>
    <w:rsid w:val="00B4265F"/>
    <w:rsid w:val="00B428DD"/>
    <w:rsid w:val="00B433B7"/>
    <w:rsid w:val="00B43943"/>
    <w:rsid w:val="00B4416D"/>
    <w:rsid w:val="00B44367"/>
    <w:rsid w:val="00B44380"/>
    <w:rsid w:val="00B4543A"/>
    <w:rsid w:val="00B4563F"/>
    <w:rsid w:val="00B46612"/>
    <w:rsid w:val="00B46740"/>
    <w:rsid w:val="00B469BC"/>
    <w:rsid w:val="00B4700F"/>
    <w:rsid w:val="00B4762D"/>
    <w:rsid w:val="00B4769F"/>
    <w:rsid w:val="00B47750"/>
    <w:rsid w:val="00B478E9"/>
    <w:rsid w:val="00B47A9A"/>
    <w:rsid w:val="00B500B0"/>
    <w:rsid w:val="00B5102C"/>
    <w:rsid w:val="00B5119C"/>
    <w:rsid w:val="00B52200"/>
    <w:rsid w:val="00B5463F"/>
    <w:rsid w:val="00B54661"/>
    <w:rsid w:val="00B548EF"/>
    <w:rsid w:val="00B553C2"/>
    <w:rsid w:val="00B55B32"/>
    <w:rsid w:val="00B55E40"/>
    <w:rsid w:val="00B57FE5"/>
    <w:rsid w:val="00B6014C"/>
    <w:rsid w:val="00B60AEE"/>
    <w:rsid w:val="00B61479"/>
    <w:rsid w:val="00B61848"/>
    <w:rsid w:val="00B623AA"/>
    <w:rsid w:val="00B62603"/>
    <w:rsid w:val="00B6273B"/>
    <w:rsid w:val="00B62943"/>
    <w:rsid w:val="00B62D1E"/>
    <w:rsid w:val="00B62FD6"/>
    <w:rsid w:val="00B635A0"/>
    <w:rsid w:val="00B641D3"/>
    <w:rsid w:val="00B644FF"/>
    <w:rsid w:val="00B655EB"/>
    <w:rsid w:val="00B6636A"/>
    <w:rsid w:val="00B6682D"/>
    <w:rsid w:val="00B66B47"/>
    <w:rsid w:val="00B6703E"/>
    <w:rsid w:val="00B675E9"/>
    <w:rsid w:val="00B7006E"/>
    <w:rsid w:val="00B70968"/>
    <w:rsid w:val="00B709C0"/>
    <w:rsid w:val="00B70AB0"/>
    <w:rsid w:val="00B70C70"/>
    <w:rsid w:val="00B719B6"/>
    <w:rsid w:val="00B72005"/>
    <w:rsid w:val="00B7267F"/>
    <w:rsid w:val="00B73342"/>
    <w:rsid w:val="00B73862"/>
    <w:rsid w:val="00B73F93"/>
    <w:rsid w:val="00B7526C"/>
    <w:rsid w:val="00B754A7"/>
    <w:rsid w:val="00B756A6"/>
    <w:rsid w:val="00B75B21"/>
    <w:rsid w:val="00B75CBB"/>
    <w:rsid w:val="00B7622D"/>
    <w:rsid w:val="00B76292"/>
    <w:rsid w:val="00B7661C"/>
    <w:rsid w:val="00B77DDF"/>
    <w:rsid w:val="00B802BC"/>
    <w:rsid w:val="00B80311"/>
    <w:rsid w:val="00B80DC0"/>
    <w:rsid w:val="00B80DC2"/>
    <w:rsid w:val="00B8117F"/>
    <w:rsid w:val="00B811CC"/>
    <w:rsid w:val="00B813AA"/>
    <w:rsid w:val="00B818AC"/>
    <w:rsid w:val="00B828DB"/>
    <w:rsid w:val="00B82C17"/>
    <w:rsid w:val="00B83BA4"/>
    <w:rsid w:val="00B83F04"/>
    <w:rsid w:val="00B84238"/>
    <w:rsid w:val="00B8438F"/>
    <w:rsid w:val="00B8451E"/>
    <w:rsid w:val="00B84C76"/>
    <w:rsid w:val="00B84D26"/>
    <w:rsid w:val="00B856C4"/>
    <w:rsid w:val="00B87150"/>
    <w:rsid w:val="00B872DC"/>
    <w:rsid w:val="00B87AE6"/>
    <w:rsid w:val="00B90368"/>
    <w:rsid w:val="00B90496"/>
    <w:rsid w:val="00B908BD"/>
    <w:rsid w:val="00B90CCC"/>
    <w:rsid w:val="00B90D0F"/>
    <w:rsid w:val="00B91EF0"/>
    <w:rsid w:val="00B91F66"/>
    <w:rsid w:val="00B92511"/>
    <w:rsid w:val="00B936B7"/>
    <w:rsid w:val="00B936F7"/>
    <w:rsid w:val="00B93755"/>
    <w:rsid w:val="00B93A2F"/>
    <w:rsid w:val="00B94301"/>
    <w:rsid w:val="00B94532"/>
    <w:rsid w:val="00B947EE"/>
    <w:rsid w:val="00B952EC"/>
    <w:rsid w:val="00B95D04"/>
    <w:rsid w:val="00B95DB8"/>
    <w:rsid w:val="00B96A59"/>
    <w:rsid w:val="00B96B03"/>
    <w:rsid w:val="00B97493"/>
    <w:rsid w:val="00B976F7"/>
    <w:rsid w:val="00BA0234"/>
    <w:rsid w:val="00BA0301"/>
    <w:rsid w:val="00BA0533"/>
    <w:rsid w:val="00BA0537"/>
    <w:rsid w:val="00BA07BF"/>
    <w:rsid w:val="00BA0B76"/>
    <w:rsid w:val="00BA0BEA"/>
    <w:rsid w:val="00BA1199"/>
    <w:rsid w:val="00BA13BA"/>
    <w:rsid w:val="00BA1696"/>
    <w:rsid w:val="00BA16B4"/>
    <w:rsid w:val="00BA1776"/>
    <w:rsid w:val="00BA1A21"/>
    <w:rsid w:val="00BA1D22"/>
    <w:rsid w:val="00BA236B"/>
    <w:rsid w:val="00BA247B"/>
    <w:rsid w:val="00BA24C9"/>
    <w:rsid w:val="00BA2C5F"/>
    <w:rsid w:val="00BA36B9"/>
    <w:rsid w:val="00BA3C91"/>
    <w:rsid w:val="00BA3DE5"/>
    <w:rsid w:val="00BA3E4A"/>
    <w:rsid w:val="00BA42B0"/>
    <w:rsid w:val="00BA47DC"/>
    <w:rsid w:val="00BA4AE9"/>
    <w:rsid w:val="00BA4C4E"/>
    <w:rsid w:val="00BA4DAB"/>
    <w:rsid w:val="00BA4EAB"/>
    <w:rsid w:val="00BA5497"/>
    <w:rsid w:val="00BA5AA6"/>
    <w:rsid w:val="00BA6077"/>
    <w:rsid w:val="00BA624D"/>
    <w:rsid w:val="00BA6D39"/>
    <w:rsid w:val="00BA6E48"/>
    <w:rsid w:val="00BA708B"/>
    <w:rsid w:val="00BA724E"/>
    <w:rsid w:val="00BA7500"/>
    <w:rsid w:val="00BA75DD"/>
    <w:rsid w:val="00BB0C00"/>
    <w:rsid w:val="00BB0D8B"/>
    <w:rsid w:val="00BB0FE1"/>
    <w:rsid w:val="00BB187D"/>
    <w:rsid w:val="00BB1AEC"/>
    <w:rsid w:val="00BB23EB"/>
    <w:rsid w:val="00BB3B3C"/>
    <w:rsid w:val="00BB45BC"/>
    <w:rsid w:val="00BB47CC"/>
    <w:rsid w:val="00BB509A"/>
    <w:rsid w:val="00BB5562"/>
    <w:rsid w:val="00BB5F75"/>
    <w:rsid w:val="00BB7107"/>
    <w:rsid w:val="00BB74E1"/>
    <w:rsid w:val="00BB7897"/>
    <w:rsid w:val="00BB7C26"/>
    <w:rsid w:val="00BB7C3D"/>
    <w:rsid w:val="00BC023E"/>
    <w:rsid w:val="00BC0535"/>
    <w:rsid w:val="00BC05E7"/>
    <w:rsid w:val="00BC1522"/>
    <w:rsid w:val="00BC1A62"/>
    <w:rsid w:val="00BC1EDC"/>
    <w:rsid w:val="00BC255C"/>
    <w:rsid w:val="00BC2A58"/>
    <w:rsid w:val="00BC30FF"/>
    <w:rsid w:val="00BC429E"/>
    <w:rsid w:val="00BC456C"/>
    <w:rsid w:val="00BC4DBB"/>
    <w:rsid w:val="00BC4EF8"/>
    <w:rsid w:val="00BC50C1"/>
    <w:rsid w:val="00BC57C9"/>
    <w:rsid w:val="00BC6753"/>
    <w:rsid w:val="00BC7430"/>
    <w:rsid w:val="00BC76A0"/>
    <w:rsid w:val="00BC7B8D"/>
    <w:rsid w:val="00BC7BA6"/>
    <w:rsid w:val="00BD0108"/>
    <w:rsid w:val="00BD070E"/>
    <w:rsid w:val="00BD07F7"/>
    <w:rsid w:val="00BD106A"/>
    <w:rsid w:val="00BD11B7"/>
    <w:rsid w:val="00BD1851"/>
    <w:rsid w:val="00BD1AE9"/>
    <w:rsid w:val="00BD1E10"/>
    <w:rsid w:val="00BD33E7"/>
    <w:rsid w:val="00BD3B15"/>
    <w:rsid w:val="00BD3D91"/>
    <w:rsid w:val="00BD4028"/>
    <w:rsid w:val="00BD436B"/>
    <w:rsid w:val="00BD5BE9"/>
    <w:rsid w:val="00BD5F60"/>
    <w:rsid w:val="00BD6269"/>
    <w:rsid w:val="00BD6B24"/>
    <w:rsid w:val="00BD7513"/>
    <w:rsid w:val="00BD79AF"/>
    <w:rsid w:val="00BE05CC"/>
    <w:rsid w:val="00BE0884"/>
    <w:rsid w:val="00BE0964"/>
    <w:rsid w:val="00BE0C3F"/>
    <w:rsid w:val="00BE1287"/>
    <w:rsid w:val="00BE1422"/>
    <w:rsid w:val="00BE1A04"/>
    <w:rsid w:val="00BE1A21"/>
    <w:rsid w:val="00BE2B31"/>
    <w:rsid w:val="00BE2D78"/>
    <w:rsid w:val="00BE2DD5"/>
    <w:rsid w:val="00BE4ED4"/>
    <w:rsid w:val="00BE5769"/>
    <w:rsid w:val="00BE62B3"/>
    <w:rsid w:val="00BE665D"/>
    <w:rsid w:val="00BE6D7A"/>
    <w:rsid w:val="00BE7253"/>
    <w:rsid w:val="00BE7819"/>
    <w:rsid w:val="00BE78D5"/>
    <w:rsid w:val="00BF1962"/>
    <w:rsid w:val="00BF1F65"/>
    <w:rsid w:val="00BF2218"/>
    <w:rsid w:val="00BF2618"/>
    <w:rsid w:val="00BF266C"/>
    <w:rsid w:val="00BF2C03"/>
    <w:rsid w:val="00BF2E1C"/>
    <w:rsid w:val="00BF32AC"/>
    <w:rsid w:val="00BF3C2A"/>
    <w:rsid w:val="00BF3CC5"/>
    <w:rsid w:val="00BF4318"/>
    <w:rsid w:val="00BF45CD"/>
    <w:rsid w:val="00BF4D3F"/>
    <w:rsid w:val="00BF54BA"/>
    <w:rsid w:val="00BF5BDF"/>
    <w:rsid w:val="00BF5F3A"/>
    <w:rsid w:val="00BF6CBC"/>
    <w:rsid w:val="00BF729C"/>
    <w:rsid w:val="00C00591"/>
    <w:rsid w:val="00C006F6"/>
    <w:rsid w:val="00C00C14"/>
    <w:rsid w:val="00C0197A"/>
    <w:rsid w:val="00C01AFC"/>
    <w:rsid w:val="00C0219B"/>
    <w:rsid w:val="00C02804"/>
    <w:rsid w:val="00C02F04"/>
    <w:rsid w:val="00C0369A"/>
    <w:rsid w:val="00C042E8"/>
    <w:rsid w:val="00C043B3"/>
    <w:rsid w:val="00C0460D"/>
    <w:rsid w:val="00C04B96"/>
    <w:rsid w:val="00C04C54"/>
    <w:rsid w:val="00C04C85"/>
    <w:rsid w:val="00C050A8"/>
    <w:rsid w:val="00C06596"/>
    <w:rsid w:val="00C0683A"/>
    <w:rsid w:val="00C06877"/>
    <w:rsid w:val="00C06ED4"/>
    <w:rsid w:val="00C06F6E"/>
    <w:rsid w:val="00C07229"/>
    <w:rsid w:val="00C07A88"/>
    <w:rsid w:val="00C07AA1"/>
    <w:rsid w:val="00C10320"/>
    <w:rsid w:val="00C10B19"/>
    <w:rsid w:val="00C12080"/>
    <w:rsid w:val="00C123F8"/>
    <w:rsid w:val="00C13218"/>
    <w:rsid w:val="00C1383A"/>
    <w:rsid w:val="00C13D0B"/>
    <w:rsid w:val="00C14027"/>
    <w:rsid w:val="00C1428A"/>
    <w:rsid w:val="00C14588"/>
    <w:rsid w:val="00C14C82"/>
    <w:rsid w:val="00C15AD1"/>
    <w:rsid w:val="00C167E6"/>
    <w:rsid w:val="00C16A9F"/>
    <w:rsid w:val="00C16AE7"/>
    <w:rsid w:val="00C16CFE"/>
    <w:rsid w:val="00C16D0C"/>
    <w:rsid w:val="00C16DE1"/>
    <w:rsid w:val="00C171E3"/>
    <w:rsid w:val="00C17BC4"/>
    <w:rsid w:val="00C20302"/>
    <w:rsid w:val="00C209BB"/>
    <w:rsid w:val="00C20B3A"/>
    <w:rsid w:val="00C21D75"/>
    <w:rsid w:val="00C21E84"/>
    <w:rsid w:val="00C2202C"/>
    <w:rsid w:val="00C2224F"/>
    <w:rsid w:val="00C22A8E"/>
    <w:rsid w:val="00C22F71"/>
    <w:rsid w:val="00C23073"/>
    <w:rsid w:val="00C23128"/>
    <w:rsid w:val="00C2353E"/>
    <w:rsid w:val="00C235D8"/>
    <w:rsid w:val="00C23E8B"/>
    <w:rsid w:val="00C24440"/>
    <w:rsid w:val="00C2495F"/>
    <w:rsid w:val="00C25101"/>
    <w:rsid w:val="00C256BB"/>
    <w:rsid w:val="00C25A1B"/>
    <w:rsid w:val="00C25CA2"/>
    <w:rsid w:val="00C25CE0"/>
    <w:rsid w:val="00C2601C"/>
    <w:rsid w:val="00C261A5"/>
    <w:rsid w:val="00C266F5"/>
    <w:rsid w:val="00C2749E"/>
    <w:rsid w:val="00C27888"/>
    <w:rsid w:val="00C27C87"/>
    <w:rsid w:val="00C27E03"/>
    <w:rsid w:val="00C30994"/>
    <w:rsid w:val="00C31CC5"/>
    <w:rsid w:val="00C323FF"/>
    <w:rsid w:val="00C32684"/>
    <w:rsid w:val="00C32E40"/>
    <w:rsid w:val="00C33B0C"/>
    <w:rsid w:val="00C345E9"/>
    <w:rsid w:val="00C346E3"/>
    <w:rsid w:val="00C34DBA"/>
    <w:rsid w:val="00C3622C"/>
    <w:rsid w:val="00C368A4"/>
    <w:rsid w:val="00C36904"/>
    <w:rsid w:val="00C37755"/>
    <w:rsid w:val="00C37898"/>
    <w:rsid w:val="00C37C8E"/>
    <w:rsid w:val="00C40412"/>
    <w:rsid w:val="00C405C6"/>
    <w:rsid w:val="00C4092E"/>
    <w:rsid w:val="00C40A90"/>
    <w:rsid w:val="00C40C0C"/>
    <w:rsid w:val="00C412E0"/>
    <w:rsid w:val="00C41B58"/>
    <w:rsid w:val="00C4267C"/>
    <w:rsid w:val="00C42D64"/>
    <w:rsid w:val="00C42F0F"/>
    <w:rsid w:val="00C43066"/>
    <w:rsid w:val="00C432CE"/>
    <w:rsid w:val="00C435F4"/>
    <w:rsid w:val="00C4379E"/>
    <w:rsid w:val="00C441A0"/>
    <w:rsid w:val="00C44334"/>
    <w:rsid w:val="00C44455"/>
    <w:rsid w:val="00C4476D"/>
    <w:rsid w:val="00C46411"/>
    <w:rsid w:val="00C46B73"/>
    <w:rsid w:val="00C47424"/>
    <w:rsid w:val="00C474F2"/>
    <w:rsid w:val="00C47698"/>
    <w:rsid w:val="00C4775A"/>
    <w:rsid w:val="00C47F57"/>
    <w:rsid w:val="00C5014B"/>
    <w:rsid w:val="00C50231"/>
    <w:rsid w:val="00C51410"/>
    <w:rsid w:val="00C517C6"/>
    <w:rsid w:val="00C51A6C"/>
    <w:rsid w:val="00C51EF7"/>
    <w:rsid w:val="00C52308"/>
    <w:rsid w:val="00C53B61"/>
    <w:rsid w:val="00C53C33"/>
    <w:rsid w:val="00C53CC2"/>
    <w:rsid w:val="00C53DB0"/>
    <w:rsid w:val="00C5453E"/>
    <w:rsid w:val="00C559D5"/>
    <w:rsid w:val="00C55A00"/>
    <w:rsid w:val="00C57267"/>
    <w:rsid w:val="00C573E3"/>
    <w:rsid w:val="00C57ACB"/>
    <w:rsid w:val="00C57C8C"/>
    <w:rsid w:val="00C57ED4"/>
    <w:rsid w:val="00C60881"/>
    <w:rsid w:val="00C60972"/>
    <w:rsid w:val="00C613A2"/>
    <w:rsid w:val="00C61A06"/>
    <w:rsid w:val="00C61BFE"/>
    <w:rsid w:val="00C62260"/>
    <w:rsid w:val="00C63172"/>
    <w:rsid w:val="00C63F5C"/>
    <w:rsid w:val="00C64D64"/>
    <w:rsid w:val="00C659FF"/>
    <w:rsid w:val="00C66A2C"/>
    <w:rsid w:val="00C6783A"/>
    <w:rsid w:val="00C678CC"/>
    <w:rsid w:val="00C67A5F"/>
    <w:rsid w:val="00C67C27"/>
    <w:rsid w:val="00C71045"/>
    <w:rsid w:val="00C71279"/>
    <w:rsid w:val="00C72757"/>
    <w:rsid w:val="00C7320F"/>
    <w:rsid w:val="00C73544"/>
    <w:rsid w:val="00C738E0"/>
    <w:rsid w:val="00C73929"/>
    <w:rsid w:val="00C73A60"/>
    <w:rsid w:val="00C74426"/>
    <w:rsid w:val="00C74B9E"/>
    <w:rsid w:val="00C75844"/>
    <w:rsid w:val="00C75ADB"/>
    <w:rsid w:val="00C760A9"/>
    <w:rsid w:val="00C76449"/>
    <w:rsid w:val="00C76951"/>
    <w:rsid w:val="00C769D0"/>
    <w:rsid w:val="00C76D36"/>
    <w:rsid w:val="00C76D8F"/>
    <w:rsid w:val="00C775B2"/>
    <w:rsid w:val="00C80250"/>
    <w:rsid w:val="00C8085F"/>
    <w:rsid w:val="00C80C83"/>
    <w:rsid w:val="00C8100C"/>
    <w:rsid w:val="00C81BDF"/>
    <w:rsid w:val="00C8206D"/>
    <w:rsid w:val="00C8280D"/>
    <w:rsid w:val="00C828C8"/>
    <w:rsid w:val="00C82B4E"/>
    <w:rsid w:val="00C82D35"/>
    <w:rsid w:val="00C82DFA"/>
    <w:rsid w:val="00C83D96"/>
    <w:rsid w:val="00C83F11"/>
    <w:rsid w:val="00C843C4"/>
    <w:rsid w:val="00C8468C"/>
    <w:rsid w:val="00C84A09"/>
    <w:rsid w:val="00C85251"/>
    <w:rsid w:val="00C85643"/>
    <w:rsid w:val="00C856C6"/>
    <w:rsid w:val="00C85BED"/>
    <w:rsid w:val="00C85F22"/>
    <w:rsid w:val="00C862F6"/>
    <w:rsid w:val="00C86BAD"/>
    <w:rsid w:val="00C87707"/>
    <w:rsid w:val="00C9073E"/>
    <w:rsid w:val="00C909F3"/>
    <w:rsid w:val="00C90B74"/>
    <w:rsid w:val="00C90F33"/>
    <w:rsid w:val="00C9159F"/>
    <w:rsid w:val="00C91867"/>
    <w:rsid w:val="00C91DBA"/>
    <w:rsid w:val="00C9201A"/>
    <w:rsid w:val="00C930FF"/>
    <w:rsid w:val="00C9331D"/>
    <w:rsid w:val="00C93529"/>
    <w:rsid w:val="00C9390D"/>
    <w:rsid w:val="00C939C1"/>
    <w:rsid w:val="00C93E81"/>
    <w:rsid w:val="00C941E4"/>
    <w:rsid w:val="00C95752"/>
    <w:rsid w:val="00C958BA"/>
    <w:rsid w:val="00C9595B"/>
    <w:rsid w:val="00C965FF"/>
    <w:rsid w:val="00C97337"/>
    <w:rsid w:val="00CA0178"/>
    <w:rsid w:val="00CA0CFF"/>
    <w:rsid w:val="00CA114B"/>
    <w:rsid w:val="00CA262A"/>
    <w:rsid w:val="00CA391C"/>
    <w:rsid w:val="00CA3BD6"/>
    <w:rsid w:val="00CA44E3"/>
    <w:rsid w:val="00CA4AFF"/>
    <w:rsid w:val="00CA4E5C"/>
    <w:rsid w:val="00CA550A"/>
    <w:rsid w:val="00CA5D22"/>
    <w:rsid w:val="00CA60E7"/>
    <w:rsid w:val="00CA65C8"/>
    <w:rsid w:val="00CA681D"/>
    <w:rsid w:val="00CA6A21"/>
    <w:rsid w:val="00CA6C86"/>
    <w:rsid w:val="00CB0A2B"/>
    <w:rsid w:val="00CB0BD0"/>
    <w:rsid w:val="00CB0D54"/>
    <w:rsid w:val="00CB1209"/>
    <w:rsid w:val="00CB1403"/>
    <w:rsid w:val="00CB185E"/>
    <w:rsid w:val="00CB1865"/>
    <w:rsid w:val="00CB1A94"/>
    <w:rsid w:val="00CB25FA"/>
    <w:rsid w:val="00CB2863"/>
    <w:rsid w:val="00CB3D57"/>
    <w:rsid w:val="00CB4543"/>
    <w:rsid w:val="00CB4DA8"/>
    <w:rsid w:val="00CB5345"/>
    <w:rsid w:val="00CB5922"/>
    <w:rsid w:val="00CB72F3"/>
    <w:rsid w:val="00CB7A26"/>
    <w:rsid w:val="00CB7FF5"/>
    <w:rsid w:val="00CC0090"/>
    <w:rsid w:val="00CC1439"/>
    <w:rsid w:val="00CC14E3"/>
    <w:rsid w:val="00CC164A"/>
    <w:rsid w:val="00CC1766"/>
    <w:rsid w:val="00CC17C1"/>
    <w:rsid w:val="00CC29B9"/>
    <w:rsid w:val="00CC3064"/>
    <w:rsid w:val="00CC3212"/>
    <w:rsid w:val="00CC3565"/>
    <w:rsid w:val="00CC3DC2"/>
    <w:rsid w:val="00CC419F"/>
    <w:rsid w:val="00CC4461"/>
    <w:rsid w:val="00CC4501"/>
    <w:rsid w:val="00CC4766"/>
    <w:rsid w:val="00CC50B1"/>
    <w:rsid w:val="00CC593A"/>
    <w:rsid w:val="00CC5C91"/>
    <w:rsid w:val="00CC6381"/>
    <w:rsid w:val="00CC6CFE"/>
    <w:rsid w:val="00CC761B"/>
    <w:rsid w:val="00CC7A23"/>
    <w:rsid w:val="00CD06E2"/>
    <w:rsid w:val="00CD0A05"/>
    <w:rsid w:val="00CD1202"/>
    <w:rsid w:val="00CD1CDB"/>
    <w:rsid w:val="00CD295F"/>
    <w:rsid w:val="00CD2BE0"/>
    <w:rsid w:val="00CD2E29"/>
    <w:rsid w:val="00CD3629"/>
    <w:rsid w:val="00CD3EFD"/>
    <w:rsid w:val="00CD3F14"/>
    <w:rsid w:val="00CD4170"/>
    <w:rsid w:val="00CD43B6"/>
    <w:rsid w:val="00CD4951"/>
    <w:rsid w:val="00CD4CB4"/>
    <w:rsid w:val="00CD68F9"/>
    <w:rsid w:val="00CD7192"/>
    <w:rsid w:val="00CD71A7"/>
    <w:rsid w:val="00CD7492"/>
    <w:rsid w:val="00CD783D"/>
    <w:rsid w:val="00CD79D1"/>
    <w:rsid w:val="00CE033C"/>
    <w:rsid w:val="00CE0735"/>
    <w:rsid w:val="00CE117D"/>
    <w:rsid w:val="00CE19D5"/>
    <w:rsid w:val="00CE1B24"/>
    <w:rsid w:val="00CE1EEA"/>
    <w:rsid w:val="00CE29D9"/>
    <w:rsid w:val="00CE2A72"/>
    <w:rsid w:val="00CE2E88"/>
    <w:rsid w:val="00CE3408"/>
    <w:rsid w:val="00CE37B1"/>
    <w:rsid w:val="00CE3A6B"/>
    <w:rsid w:val="00CE3B35"/>
    <w:rsid w:val="00CE3D49"/>
    <w:rsid w:val="00CE4228"/>
    <w:rsid w:val="00CE4484"/>
    <w:rsid w:val="00CE4F73"/>
    <w:rsid w:val="00CE50BE"/>
    <w:rsid w:val="00CE675C"/>
    <w:rsid w:val="00CE73BD"/>
    <w:rsid w:val="00CE7626"/>
    <w:rsid w:val="00CE76E9"/>
    <w:rsid w:val="00CE7BF4"/>
    <w:rsid w:val="00CF0A8B"/>
    <w:rsid w:val="00CF0A9E"/>
    <w:rsid w:val="00CF1C1C"/>
    <w:rsid w:val="00CF1DDA"/>
    <w:rsid w:val="00CF2F2B"/>
    <w:rsid w:val="00CF34A9"/>
    <w:rsid w:val="00CF3637"/>
    <w:rsid w:val="00CF365D"/>
    <w:rsid w:val="00CF3808"/>
    <w:rsid w:val="00CF42C5"/>
    <w:rsid w:val="00CF4553"/>
    <w:rsid w:val="00CF4693"/>
    <w:rsid w:val="00CF5311"/>
    <w:rsid w:val="00CF58F8"/>
    <w:rsid w:val="00CF65E2"/>
    <w:rsid w:val="00CF6D11"/>
    <w:rsid w:val="00CF71F9"/>
    <w:rsid w:val="00CF771F"/>
    <w:rsid w:val="00D00211"/>
    <w:rsid w:val="00D00645"/>
    <w:rsid w:val="00D01B29"/>
    <w:rsid w:val="00D02647"/>
    <w:rsid w:val="00D03234"/>
    <w:rsid w:val="00D032BB"/>
    <w:rsid w:val="00D03EAD"/>
    <w:rsid w:val="00D043CF"/>
    <w:rsid w:val="00D04437"/>
    <w:rsid w:val="00D04644"/>
    <w:rsid w:val="00D055EA"/>
    <w:rsid w:val="00D05972"/>
    <w:rsid w:val="00D06309"/>
    <w:rsid w:val="00D064A7"/>
    <w:rsid w:val="00D064C5"/>
    <w:rsid w:val="00D06D3E"/>
    <w:rsid w:val="00D06FF2"/>
    <w:rsid w:val="00D100EC"/>
    <w:rsid w:val="00D10D66"/>
    <w:rsid w:val="00D111CB"/>
    <w:rsid w:val="00D11C69"/>
    <w:rsid w:val="00D125C8"/>
    <w:rsid w:val="00D1275E"/>
    <w:rsid w:val="00D130ED"/>
    <w:rsid w:val="00D133EA"/>
    <w:rsid w:val="00D13837"/>
    <w:rsid w:val="00D13B40"/>
    <w:rsid w:val="00D13ECE"/>
    <w:rsid w:val="00D13F36"/>
    <w:rsid w:val="00D141C8"/>
    <w:rsid w:val="00D14665"/>
    <w:rsid w:val="00D151C6"/>
    <w:rsid w:val="00D156CF"/>
    <w:rsid w:val="00D1599A"/>
    <w:rsid w:val="00D15E68"/>
    <w:rsid w:val="00D15FB0"/>
    <w:rsid w:val="00D16195"/>
    <w:rsid w:val="00D16325"/>
    <w:rsid w:val="00D1654D"/>
    <w:rsid w:val="00D16C07"/>
    <w:rsid w:val="00D17098"/>
    <w:rsid w:val="00D176AE"/>
    <w:rsid w:val="00D177F0"/>
    <w:rsid w:val="00D17834"/>
    <w:rsid w:val="00D17F36"/>
    <w:rsid w:val="00D2019E"/>
    <w:rsid w:val="00D2097C"/>
    <w:rsid w:val="00D20ABC"/>
    <w:rsid w:val="00D20E0D"/>
    <w:rsid w:val="00D211D8"/>
    <w:rsid w:val="00D22330"/>
    <w:rsid w:val="00D223C3"/>
    <w:rsid w:val="00D2242E"/>
    <w:rsid w:val="00D22543"/>
    <w:rsid w:val="00D22A71"/>
    <w:rsid w:val="00D22A8A"/>
    <w:rsid w:val="00D22E5E"/>
    <w:rsid w:val="00D2311E"/>
    <w:rsid w:val="00D2443A"/>
    <w:rsid w:val="00D25999"/>
    <w:rsid w:val="00D264C7"/>
    <w:rsid w:val="00D26694"/>
    <w:rsid w:val="00D2695A"/>
    <w:rsid w:val="00D27093"/>
    <w:rsid w:val="00D27872"/>
    <w:rsid w:val="00D27AA2"/>
    <w:rsid w:val="00D300BF"/>
    <w:rsid w:val="00D30441"/>
    <w:rsid w:val="00D307E6"/>
    <w:rsid w:val="00D30B09"/>
    <w:rsid w:val="00D30C15"/>
    <w:rsid w:val="00D30DE9"/>
    <w:rsid w:val="00D31684"/>
    <w:rsid w:val="00D316A5"/>
    <w:rsid w:val="00D31B04"/>
    <w:rsid w:val="00D31CEA"/>
    <w:rsid w:val="00D324CC"/>
    <w:rsid w:val="00D32A77"/>
    <w:rsid w:val="00D32BBB"/>
    <w:rsid w:val="00D33D9E"/>
    <w:rsid w:val="00D33F69"/>
    <w:rsid w:val="00D3401A"/>
    <w:rsid w:val="00D34452"/>
    <w:rsid w:val="00D34499"/>
    <w:rsid w:val="00D344F1"/>
    <w:rsid w:val="00D348CD"/>
    <w:rsid w:val="00D34AEB"/>
    <w:rsid w:val="00D34BF2"/>
    <w:rsid w:val="00D351EA"/>
    <w:rsid w:val="00D36D08"/>
    <w:rsid w:val="00D37420"/>
    <w:rsid w:val="00D37829"/>
    <w:rsid w:val="00D37B08"/>
    <w:rsid w:val="00D40234"/>
    <w:rsid w:val="00D406CA"/>
    <w:rsid w:val="00D418E8"/>
    <w:rsid w:val="00D41A79"/>
    <w:rsid w:val="00D4279F"/>
    <w:rsid w:val="00D433E9"/>
    <w:rsid w:val="00D43403"/>
    <w:rsid w:val="00D43E20"/>
    <w:rsid w:val="00D44ADA"/>
    <w:rsid w:val="00D44F41"/>
    <w:rsid w:val="00D455DF"/>
    <w:rsid w:val="00D45C88"/>
    <w:rsid w:val="00D462B7"/>
    <w:rsid w:val="00D46DB7"/>
    <w:rsid w:val="00D46E96"/>
    <w:rsid w:val="00D472F8"/>
    <w:rsid w:val="00D479F0"/>
    <w:rsid w:val="00D47A6F"/>
    <w:rsid w:val="00D47DDD"/>
    <w:rsid w:val="00D50398"/>
    <w:rsid w:val="00D50538"/>
    <w:rsid w:val="00D50800"/>
    <w:rsid w:val="00D50CC3"/>
    <w:rsid w:val="00D511CD"/>
    <w:rsid w:val="00D5152A"/>
    <w:rsid w:val="00D51A9B"/>
    <w:rsid w:val="00D51AC9"/>
    <w:rsid w:val="00D5244C"/>
    <w:rsid w:val="00D52C51"/>
    <w:rsid w:val="00D532B8"/>
    <w:rsid w:val="00D53B41"/>
    <w:rsid w:val="00D53DFF"/>
    <w:rsid w:val="00D53F5A"/>
    <w:rsid w:val="00D54770"/>
    <w:rsid w:val="00D547CF"/>
    <w:rsid w:val="00D55E09"/>
    <w:rsid w:val="00D564E8"/>
    <w:rsid w:val="00D57460"/>
    <w:rsid w:val="00D60704"/>
    <w:rsid w:val="00D60A0D"/>
    <w:rsid w:val="00D612E0"/>
    <w:rsid w:val="00D61628"/>
    <w:rsid w:val="00D6219B"/>
    <w:rsid w:val="00D62E71"/>
    <w:rsid w:val="00D63CA5"/>
    <w:rsid w:val="00D6457F"/>
    <w:rsid w:val="00D64D9B"/>
    <w:rsid w:val="00D6500C"/>
    <w:rsid w:val="00D650E6"/>
    <w:rsid w:val="00D6592E"/>
    <w:rsid w:val="00D65C8B"/>
    <w:rsid w:val="00D65F2C"/>
    <w:rsid w:val="00D65FDF"/>
    <w:rsid w:val="00D6744E"/>
    <w:rsid w:val="00D6774F"/>
    <w:rsid w:val="00D677CC"/>
    <w:rsid w:val="00D67A58"/>
    <w:rsid w:val="00D67BAF"/>
    <w:rsid w:val="00D7050C"/>
    <w:rsid w:val="00D7055D"/>
    <w:rsid w:val="00D7068D"/>
    <w:rsid w:val="00D71545"/>
    <w:rsid w:val="00D71DBB"/>
    <w:rsid w:val="00D71F0F"/>
    <w:rsid w:val="00D720CF"/>
    <w:rsid w:val="00D7244E"/>
    <w:rsid w:val="00D72CCA"/>
    <w:rsid w:val="00D72DF5"/>
    <w:rsid w:val="00D72E68"/>
    <w:rsid w:val="00D730C6"/>
    <w:rsid w:val="00D73155"/>
    <w:rsid w:val="00D73360"/>
    <w:rsid w:val="00D740CA"/>
    <w:rsid w:val="00D74205"/>
    <w:rsid w:val="00D7421E"/>
    <w:rsid w:val="00D748C4"/>
    <w:rsid w:val="00D748CB"/>
    <w:rsid w:val="00D74C9B"/>
    <w:rsid w:val="00D7500C"/>
    <w:rsid w:val="00D75A9F"/>
    <w:rsid w:val="00D7607F"/>
    <w:rsid w:val="00D77139"/>
    <w:rsid w:val="00D773D2"/>
    <w:rsid w:val="00D806F1"/>
    <w:rsid w:val="00D80813"/>
    <w:rsid w:val="00D80D24"/>
    <w:rsid w:val="00D80EF8"/>
    <w:rsid w:val="00D810DE"/>
    <w:rsid w:val="00D82CB2"/>
    <w:rsid w:val="00D82D42"/>
    <w:rsid w:val="00D836A9"/>
    <w:rsid w:val="00D84253"/>
    <w:rsid w:val="00D84275"/>
    <w:rsid w:val="00D842CB"/>
    <w:rsid w:val="00D846C2"/>
    <w:rsid w:val="00D84CEC"/>
    <w:rsid w:val="00D84F6C"/>
    <w:rsid w:val="00D85728"/>
    <w:rsid w:val="00D86225"/>
    <w:rsid w:val="00D867FB"/>
    <w:rsid w:val="00D86A08"/>
    <w:rsid w:val="00D87182"/>
    <w:rsid w:val="00D87EC2"/>
    <w:rsid w:val="00D901B0"/>
    <w:rsid w:val="00D90598"/>
    <w:rsid w:val="00D9071A"/>
    <w:rsid w:val="00D90C54"/>
    <w:rsid w:val="00D91A8C"/>
    <w:rsid w:val="00D923EC"/>
    <w:rsid w:val="00D93201"/>
    <w:rsid w:val="00D93983"/>
    <w:rsid w:val="00D939B3"/>
    <w:rsid w:val="00D93A44"/>
    <w:rsid w:val="00D94768"/>
    <w:rsid w:val="00D9477A"/>
    <w:rsid w:val="00D948BE"/>
    <w:rsid w:val="00D95010"/>
    <w:rsid w:val="00D95488"/>
    <w:rsid w:val="00D95DA9"/>
    <w:rsid w:val="00D96BCA"/>
    <w:rsid w:val="00D96C6E"/>
    <w:rsid w:val="00D96EE8"/>
    <w:rsid w:val="00D97D90"/>
    <w:rsid w:val="00DA07BF"/>
    <w:rsid w:val="00DA0AD3"/>
    <w:rsid w:val="00DA204E"/>
    <w:rsid w:val="00DA2FEC"/>
    <w:rsid w:val="00DA36EF"/>
    <w:rsid w:val="00DA4493"/>
    <w:rsid w:val="00DA4973"/>
    <w:rsid w:val="00DA4ACB"/>
    <w:rsid w:val="00DA5825"/>
    <w:rsid w:val="00DA5E7F"/>
    <w:rsid w:val="00DA60B4"/>
    <w:rsid w:val="00DA60FA"/>
    <w:rsid w:val="00DA6268"/>
    <w:rsid w:val="00DA6721"/>
    <w:rsid w:val="00DA6BEA"/>
    <w:rsid w:val="00DA6E86"/>
    <w:rsid w:val="00DA71A4"/>
    <w:rsid w:val="00DA759A"/>
    <w:rsid w:val="00DA7BC5"/>
    <w:rsid w:val="00DB1220"/>
    <w:rsid w:val="00DB1296"/>
    <w:rsid w:val="00DB131F"/>
    <w:rsid w:val="00DB1FB2"/>
    <w:rsid w:val="00DB22C6"/>
    <w:rsid w:val="00DB2BF9"/>
    <w:rsid w:val="00DB4265"/>
    <w:rsid w:val="00DB4318"/>
    <w:rsid w:val="00DB4411"/>
    <w:rsid w:val="00DB44A6"/>
    <w:rsid w:val="00DB4755"/>
    <w:rsid w:val="00DB4C2B"/>
    <w:rsid w:val="00DB543B"/>
    <w:rsid w:val="00DB57A2"/>
    <w:rsid w:val="00DB5CED"/>
    <w:rsid w:val="00DB5D30"/>
    <w:rsid w:val="00DB5DB0"/>
    <w:rsid w:val="00DB5DD2"/>
    <w:rsid w:val="00DB649C"/>
    <w:rsid w:val="00DB670F"/>
    <w:rsid w:val="00DB6A7F"/>
    <w:rsid w:val="00DB7164"/>
    <w:rsid w:val="00DB741B"/>
    <w:rsid w:val="00DB79D7"/>
    <w:rsid w:val="00DC05FF"/>
    <w:rsid w:val="00DC18EA"/>
    <w:rsid w:val="00DC1ACC"/>
    <w:rsid w:val="00DC1B6E"/>
    <w:rsid w:val="00DC1CA0"/>
    <w:rsid w:val="00DC1F81"/>
    <w:rsid w:val="00DC2D60"/>
    <w:rsid w:val="00DC33CC"/>
    <w:rsid w:val="00DC349E"/>
    <w:rsid w:val="00DC41CB"/>
    <w:rsid w:val="00DC51BE"/>
    <w:rsid w:val="00DC52C1"/>
    <w:rsid w:val="00DC53D3"/>
    <w:rsid w:val="00DC55D7"/>
    <w:rsid w:val="00DC5878"/>
    <w:rsid w:val="00DC59B8"/>
    <w:rsid w:val="00DC5B41"/>
    <w:rsid w:val="00DC612C"/>
    <w:rsid w:val="00DC63C1"/>
    <w:rsid w:val="00DC646A"/>
    <w:rsid w:val="00DC7474"/>
    <w:rsid w:val="00DC7768"/>
    <w:rsid w:val="00DC78CD"/>
    <w:rsid w:val="00DC7B1C"/>
    <w:rsid w:val="00DD00D1"/>
    <w:rsid w:val="00DD0327"/>
    <w:rsid w:val="00DD0343"/>
    <w:rsid w:val="00DD0ADC"/>
    <w:rsid w:val="00DD0CC6"/>
    <w:rsid w:val="00DD1752"/>
    <w:rsid w:val="00DD26C9"/>
    <w:rsid w:val="00DD2896"/>
    <w:rsid w:val="00DD3246"/>
    <w:rsid w:val="00DD32E2"/>
    <w:rsid w:val="00DD355D"/>
    <w:rsid w:val="00DD38BA"/>
    <w:rsid w:val="00DD39CD"/>
    <w:rsid w:val="00DD486C"/>
    <w:rsid w:val="00DD4DF7"/>
    <w:rsid w:val="00DD4E44"/>
    <w:rsid w:val="00DD5382"/>
    <w:rsid w:val="00DD5450"/>
    <w:rsid w:val="00DD555A"/>
    <w:rsid w:val="00DD5821"/>
    <w:rsid w:val="00DD642E"/>
    <w:rsid w:val="00DD6FE0"/>
    <w:rsid w:val="00DD7352"/>
    <w:rsid w:val="00DD73F9"/>
    <w:rsid w:val="00DD76C0"/>
    <w:rsid w:val="00DD78DA"/>
    <w:rsid w:val="00DD7DA5"/>
    <w:rsid w:val="00DD7F43"/>
    <w:rsid w:val="00DE0924"/>
    <w:rsid w:val="00DE0EBA"/>
    <w:rsid w:val="00DE15BC"/>
    <w:rsid w:val="00DE20C0"/>
    <w:rsid w:val="00DE2293"/>
    <w:rsid w:val="00DE2EB4"/>
    <w:rsid w:val="00DE2F27"/>
    <w:rsid w:val="00DE6231"/>
    <w:rsid w:val="00DE680B"/>
    <w:rsid w:val="00DE7CA6"/>
    <w:rsid w:val="00DF05D5"/>
    <w:rsid w:val="00DF0A47"/>
    <w:rsid w:val="00DF0F41"/>
    <w:rsid w:val="00DF28F1"/>
    <w:rsid w:val="00DF2997"/>
    <w:rsid w:val="00DF43AF"/>
    <w:rsid w:val="00DF46A8"/>
    <w:rsid w:val="00DF484C"/>
    <w:rsid w:val="00DF5518"/>
    <w:rsid w:val="00DF6173"/>
    <w:rsid w:val="00DF6344"/>
    <w:rsid w:val="00DF691C"/>
    <w:rsid w:val="00DF6BC0"/>
    <w:rsid w:val="00DF6C56"/>
    <w:rsid w:val="00DF703E"/>
    <w:rsid w:val="00DF71EC"/>
    <w:rsid w:val="00DF724A"/>
    <w:rsid w:val="00DF73E4"/>
    <w:rsid w:val="00E00168"/>
    <w:rsid w:val="00E0110B"/>
    <w:rsid w:val="00E01C93"/>
    <w:rsid w:val="00E0213F"/>
    <w:rsid w:val="00E02D18"/>
    <w:rsid w:val="00E031AB"/>
    <w:rsid w:val="00E036C1"/>
    <w:rsid w:val="00E03A01"/>
    <w:rsid w:val="00E04078"/>
    <w:rsid w:val="00E04211"/>
    <w:rsid w:val="00E04215"/>
    <w:rsid w:val="00E047B6"/>
    <w:rsid w:val="00E04DD7"/>
    <w:rsid w:val="00E04FB8"/>
    <w:rsid w:val="00E05E73"/>
    <w:rsid w:val="00E0665C"/>
    <w:rsid w:val="00E0675A"/>
    <w:rsid w:val="00E06945"/>
    <w:rsid w:val="00E07D14"/>
    <w:rsid w:val="00E07E10"/>
    <w:rsid w:val="00E07EC8"/>
    <w:rsid w:val="00E10435"/>
    <w:rsid w:val="00E10AB1"/>
    <w:rsid w:val="00E10C9A"/>
    <w:rsid w:val="00E10DA8"/>
    <w:rsid w:val="00E10EFA"/>
    <w:rsid w:val="00E113F2"/>
    <w:rsid w:val="00E116BE"/>
    <w:rsid w:val="00E1173F"/>
    <w:rsid w:val="00E1270C"/>
    <w:rsid w:val="00E12B6C"/>
    <w:rsid w:val="00E12E53"/>
    <w:rsid w:val="00E14248"/>
    <w:rsid w:val="00E14B51"/>
    <w:rsid w:val="00E1605F"/>
    <w:rsid w:val="00E163AF"/>
    <w:rsid w:val="00E17849"/>
    <w:rsid w:val="00E20829"/>
    <w:rsid w:val="00E20E5A"/>
    <w:rsid w:val="00E2143F"/>
    <w:rsid w:val="00E21641"/>
    <w:rsid w:val="00E231BC"/>
    <w:rsid w:val="00E23212"/>
    <w:rsid w:val="00E2324F"/>
    <w:rsid w:val="00E2354F"/>
    <w:rsid w:val="00E23975"/>
    <w:rsid w:val="00E23B7A"/>
    <w:rsid w:val="00E23C4E"/>
    <w:rsid w:val="00E2418A"/>
    <w:rsid w:val="00E24240"/>
    <w:rsid w:val="00E245A3"/>
    <w:rsid w:val="00E24C91"/>
    <w:rsid w:val="00E258D6"/>
    <w:rsid w:val="00E25BA6"/>
    <w:rsid w:val="00E261D3"/>
    <w:rsid w:val="00E27395"/>
    <w:rsid w:val="00E27AEF"/>
    <w:rsid w:val="00E3000A"/>
    <w:rsid w:val="00E30051"/>
    <w:rsid w:val="00E30064"/>
    <w:rsid w:val="00E306F1"/>
    <w:rsid w:val="00E30726"/>
    <w:rsid w:val="00E3133D"/>
    <w:rsid w:val="00E31450"/>
    <w:rsid w:val="00E32750"/>
    <w:rsid w:val="00E32841"/>
    <w:rsid w:val="00E32920"/>
    <w:rsid w:val="00E32D20"/>
    <w:rsid w:val="00E32F02"/>
    <w:rsid w:val="00E33155"/>
    <w:rsid w:val="00E33908"/>
    <w:rsid w:val="00E33DEC"/>
    <w:rsid w:val="00E34FB9"/>
    <w:rsid w:val="00E35CAE"/>
    <w:rsid w:val="00E35CDA"/>
    <w:rsid w:val="00E35D7F"/>
    <w:rsid w:val="00E375D8"/>
    <w:rsid w:val="00E37852"/>
    <w:rsid w:val="00E3788C"/>
    <w:rsid w:val="00E37BBD"/>
    <w:rsid w:val="00E37E29"/>
    <w:rsid w:val="00E4007A"/>
    <w:rsid w:val="00E400DE"/>
    <w:rsid w:val="00E40E66"/>
    <w:rsid w:val="00E42B7D"/>
    <w:rsid w:val="00E42DED"/>
    <w:rsid w:val="00E42E24"/>
    <w:rsid w:val="00E4386A"/>
    <w:rsid w:val="00E43DA1"/>
    <w:rsid w:val="00E43E91"/>
    <w:rsid w:val="00E44408"/>
    <w:rsid w:val="00E44505"/>
    <w:rsid w:val="00E45344"/>
    <w:rsid w:val="00E46393"/>
    <w:rsid w:val="00E46E26"/>
    <w:rsid w:val="00E46E9F"/>
    <w:rsid w:val="00E47E45"/>
    <w:rsid w:val="00E47FB0"/>
    <w:rsid w:val="00E5079B"/>
    <w:rsid w:val="00E5185F"/>
    <w:rsid w:val="00E5190B"/>
    <w:rsid w:val="00E51C78"/>
    <w:rsid w:val="00E51EE8"/>
    <w:rsid w:val="00E51F98"/>
    <w:rsid w:val="00E5239B"/>
    <w:rsid w:val="00E534A0"/>
    <w:rsid w:val="00E537CB"/>
    <w:rsid w:val="00E54AA5"/>
    <w:rsid w:val="00E54EB7"/>
    <w:rsid w:val="00E55A15"/>
    <w:rsid w:val="00E55D2E"/>
    <w:rsid w:val="00E55D32"/>
    <w:rsid w:val="00E55DF7"/>
    <w:rsid w:val="00E55F25"/>
    <w:rsid w:val="00E562FD"/>
    <w:rsid w:val="00E573B7"/>
    <w:rsid w:val="00E57AF6"/>
    <w:rsid w:val="00E6075B"/>
    <w:rsid w:val="00E60791"/>
    <w:rsid w:val="00E6089D"/>
    <w:rsid w:val="00E60B7D"/>
    <w:rsid w:val="00E616E9"/>
    <w:rsid w:val="00E62477"/>
    <w:rsid w:val="00E629AC"/>
    <w:rsid w:val="00E63948"/>
    <w:rsid w:val="00E64BDC"/>
    <w:rsid w:val="00E65F34"/>
    <w:rsid w:val="00E661F7"/>
    <w:rsid w:val="00E66A5F"/>
    <w:rsid w:val="00E7113F"/>
    <w:rsid w:val="00E720F5"/>
    <w:rsid w:val="00E722B8"/>
    <w:rsid w:val="00E72327"/>
    <w:rsid w:val="00E72525"/>
    <w:rsid w:val="00E72534"/>
    <w:rsid w:val="00E73FA7"/>
    <w:rsid w:val="00E7431E"/>
    <w:rsid w:val="00E743B5"/>
    <w:rsid w:val="00E748B2"/>
    <w:rsid w:val="00E74D0B"/>
    <w:rsid w:val="00E75A97"/>
    <w:rsid w:val="00E764F5"/>
    <w:rsid w:val="00E76D7A"/>
    <w:rsid w:val="00E774C6"/>
    <w:rsid w:val="00E77D50"/>
    <w:rsid w:val="00E8007B"/>
    <w:rsid w:val="00E804B2"/>
    <w:rsid w:val="00E80AE8"/>
    <w:rsid w:val="00E80B8E"/>
    <w:rsid w:val="00E80E96"/>
    <w:rsid w:val="00E81339"/>
    <w:rsid w:val="00E819ED"/>
    <w:rsid w:val="00E81CD7"/>
    <w:rsid w:val="00E82759"/>
    <w:rsid w:val="00E829E0"/>
    <w:rsid w:val="00E82C0D"/>
    <w:rsid w:val="00E831B5"/>
    <w:rsid w:val="00E836F5"/>
    <w:rsid w:val="00E836F6"/>
    <w:rsid w:val="00E83802"/>
    <w:rsid w:val="00E83AD5"/>
    <w:rsid w:val="00E85071"/>
    <w:rsid w:val="00E85562"/>
    <w:rsid w:val="00E85E29"/>
    <w:rsid w:val="00E85F62"/>
    <w:rsid w:val="00E8610D"/>
    <w:rsid w:val="00E86231"/>
    <w:rsid w:val="00E863BE"/>
    <w:rsid w:val="00E87E34"/>
    <w:rsid w:val="00E90340"/>
    <w:rsid w:val="00E90EA4"/>
    <w:rsid w:val="00E90FB7"/>
    <w:rsid w:val="00E91B3F"/>
    <w:rsid w:val="00E91DA6"/>
    <w:rsid w:val="00E923F1"/>
    <w:rsid w:val="00E92BB4"/>
    <w:rsid w:val="00E93129"/>
    <w:rsid w:val="00E9317A"/>
    <w:rsid w:val="00E93FDC"/>
    <w:rsid w:val="00E94068"/>
    <w:rsid w:val="00E9495F"/>
    <w:rsid w:val="00E94F90"/>
    <w:rsid w:val="00E95606"/>
    <w:rsid w:val="00E95735"/>
    <w:rsid w:val="00E95BA7"/>
    <w:rsid w:val="00E95CBA"/>
    <w:rsid w:val="00E95D64"/>
    <w:rsid w:val="00E95EA3"/>
    <w:rsid w:val="00E95F43"/>
    <w:rsid w:val="00E96472"/>
    <w:rsid w:val="00E96E62"/>
    <w:rsid w:val="00E96E84"/>
    <w:rsid w:val="00E9776C"/>
    <w:rsid w:val="00E97BE6"/>
    <w:rsid w:val="00E97DA3"/>
    <w:rsid w:val="00E97F5B"/>
    <w:rsid w:val="00EA0003"/>
    <w:rsid w:val="00EA00E9"/>
    <w:rsid w:val="00EA03D6"/>
    <w:rsid w:val="00EA096D"/>
    <w:rsid w:val="00EA1072"/>
    <w:rsid w:val="00EA1163"/>
    <w:rsid w:val="00EA1860"/>
    <w:rsid w:val="00EA2702"/>
    <w:rsid w:val="00EA27AE"/>
    <w:rsid w:val="00EA2BA4"/>
    <w:rsid w:val="00EA2DC3"/>
    <w:rsid w:val="00EA3382"/>
    <w:rsid w:val="00EA35A8"/>
    <w:rsid w:val="00EA3E3D"/>
    <w:rsid w:val="00EA487F"/>
    <w:rsid w:val="00EA5019"/>
    <w:rsid w:val="00EA5B59"/>
    <w:rsid w:val="00EA6BF8"/>
    <w:rsid w:val="00EA778B"/>
    <w:rsid w:val="00EA7A12"/>
    <w:rsid w:val="00EA7EAF"/>
    <w:rsid w:val="00EB0176"/>
    <w:rsid w:val="00EB024A"/>
    <w:rsid w:val="00EB0421"/>
    <w:rsid w:val="00EB0597"/>
    <w:rsid w:val="00EB05E7"/>
    <w:rsid w:val="00EB14AF"/>
    <w:rsid w:val="00EB15C0"/>
    <w:rsid w:val="00EB16CF"/>
    <w:rsid w:val="00EB3018"/>
    <w:rsid w:val="00EB3502"/>
    <w:rsid w:val="00EB3708"/>
    <w:rsid w:val="00EB4062"/>
    <w:rsid w:val="00EB44AC"/>
    <w:rsid w:val="00EB492C"/>
    <w:rsid w:val="00EB576A"/>
    <w:rsid w:val="00EB71BB"/>
    <w:rsid w:val="00EB74ED"/>
    <w:rsid w:val="00EB761C"/>
    <w:rsid w:val="00EB7638"/>
    <w:rsid w:val="00EC0110"/>
    <w:rsid w:val="00EC0A8D"/>
    <w:rsid w:val="00EC0ADB"/>
    <w:rsid w:val="00EC1452"/>
    <w:rsid w:val="00EC1635"/>
    <w:rsid w:val="00EC1BB3"/>
    <w:rsid w:val="00EC1C99"/>
    <w:rsid w:val="00EC277A"/>
    <w:rsid w:val="00EC2B7C"/>
    <w:rsid w:val="00EC2F11"/>
    <w:rsid w:val="00EC303F"/>
    <w:rsid w:val="00EC335A"/>
    <w:rsid w:val="00EC4179"/>
    <w:rsid w:val="00EC5123"/>
    <w:rsid w:val="00EC6C73"/>
    <w:rsid w:val="00EC7146"/>
    <w:rsid w:val="00EC7940"/>
    <w:rsid w:val="00EC7BC3"/>
    <w:rsid w:val="00ED072B"/>
    <w:rsid w:val="00ED095C"/>
    <w:rsid w:val="00ED09A3"/>
    <w:rsid w:val="00ED17AA"/>
    <w:rsid w:val="00ED1990"/>
    <w:rsid w:val="00ED1CB6"/>
    <w:rsid w:val="00ED26E5"/>
    <w:rsid w:val="00ED2821"/>
    <w:rsid w:val="00ED3ABB"/>
    <w:rsid w:val="00ED3BD1"/>
    <w:rsid w:val="00ED43D0"/>
    <w:rsid w:val="00ED4A85"/>
    <w:rsid w:val="00ED5352"/>
    <w:rsid w:val="00ED5957"/>
    <w:rsid w:val="00ED5E1B"/>
    <w:rsid w:val="00ED7129"/>
    <w:rsid w:val="00ED7600"/>
    <w:rsid w:val="00ED7879"/>
    <w:rsid w:val="00ED7BD5"/>
    <w:rsid w:val="00ED7CDD"/>
    <w:rsid w:val="00EE099A"/>
    <w:rsid w:val="00EE0E36"/>
    <w:rsid w:val="00EE0E6A"/>
    <w:rsid w:val="00EE1775"/>
    <w:rsid w:val="00EE1F63"/>
    <w:rsid w:val="00EE2093"/>
    <w:rsid w:val="00EE2EB1"/>
    <w:rsid w:val="00EE38FF"/>
    <w:rsid w:val="00EE3B2F"/>
    <w:rsid w:val="00EE3B8D"/>
    <w:rsid w:val="00EE3F10"/>
    <w:rsid w:val="00EE45BD"/>
    <w:rsid w:val="00EE57FA"/>
    <w:rsid w:val="00EE5C9A"/>
    <w:rsid w:val="00EE66AA"/>
    <w:rsid w:val="00EE6B94"/>
    <w:rsid w:val="00EE6E79"/>
    <w:rsid w:val="00EF051E"/>
    <w:rsid w:val="00EF076F"/>
    <w:rsid w:val="00EF114D"/>
    <w:rsid w:val="00EF1526"/>
    <w:rsid w:val="00EF1A22"/>
    <w:rsid w:val="00EF1ED0"/>
    <w:rsid w:val="00EF21AA"/>
    <w:rsid w:val="00EF2582"/>
    <w:rsid w:val="00EF2A3E"/>
    <w:rsid w:val="00EF2A70"/>
    <w:rsid w:val="00EF2FAC"/>
    <w:rsid w:val="00EF33DC"/>
    <w:rsid w:val="00EF366C"/>
    <w:rsid w:val="00EF41B5"/>
    <w:rsid w:val="00EF4298"/>
    <w:rsid w:val="00EF4651"/>
    <w:rsid w:val="00EF4679"/>
    <w:rsid w:val="00EF4F1C"/>
    <w:rsid w:val="00EF6AE4"/>
    <w:rsid w:val="00EF6F14"/>
    <w:rsid w:val="00EF7B4D"/>
    <w:rsid w:val="00F003CD"/>
    <w:rsid w:val="00F00612"/>
    <w:rsid w:val="00F00BB3"/>
    <w:rsid w:val="00F01503"/>
    <w:rsid w:val="00F01B80"/>
    <w:rsid w:val="00F01C26"/>
    <w:rsid w:val="00F02535"/>
    <w:rsid w:val="00F02878"/>
    <w:rsid w:val="00F02DDB"/>
    <w:rsid w:val="00F02F10"/>
    <w:rsid w:val="00F03E5B"/>
    <w:rsid w:val="00F03FA3"/>
    <w:rsid w:val="00F04267"/>
    <w:rsid w:val="00F047D2"/>
    <w:rsid w:val="00F04A29"/>
    <w:rsid w:val="00F04C38"/>
    <w:rsid w:val="00F0592A"/>
    <w:rsid w:val="00F05949"/>
    <w:rsid w:val="00F059CC"/>
    <w:rsid w:val="00F05D4C"/>
    <w:rsid w:val="00F05D5A"/>
    <w:rsid w:val="00F0618E"/>
    <w:rsid w:val="00F0631B"/>
    <w:rsid w:val="00F06FBC"/>
    <w:rsid w:val="00F0715C"/>
    <w:rsid w:val="00F0747F"/>
    <w:rsid w:val="00F07AB0"/>
    <w:rsid w:val="00F07E4A"/>
    <w:rsid w:val="00F10B4B"/>
    <w:rsid w:val="00F11166"/>
    <w:rsid w:val="00F11383"/>
    <w:rsid w:val="00F11AD5"/>
    <w:rsid w:val="00F11F14"/>
    <w:rsid w:val="00F12328"/>
    <w:rsid w:val="00F12A02"/>
    <w:rsid w:val="00F13180"/>
    <w:rsid w:val="00F1362C"/>
    <w:rsid w:val="00F13978"/>
    <w:rsid w:val="00F141F5"/>
    <w:rsid w:val="00F14BB5"/>
    <w:rsid w:val="00F15AFA"/>
    <w:rsid w:val="00F15DBF"/>
    <w:rsid w:val="00F161C4"/>
    <w:rsid w:val="00F1651E"/>
    <w:rsid w:val="00F16D11"/>
    <w:rsid w:val="00F20367"/>
    <w:rsid w:val="00F203C1"/>
    <w:rsid w:val="00F204D6"/>
    <w:rsid w:val="00F220CB"/>
    <w:rsid w:val="00F223FD"/>
    <w:rsid w:val="00F22B1B"/>
    <w:rsid w:val="00F22F5F"/>
    <w:rsid w:val="00F23136"/>
    <w:rsid w:val="00F23A38"/>
    <w:rsid w:val="00F23C7A"/>
    <w:rsid w:val="00F2408C"/>
    <w:rsid w:val="00F248CA"/>
    <w:rsid w:val="00F24B7E"/>
    <w:rsid w:val="00F2621F"/>
    <w:rsid w:val="00F2623B"/>
    <w:rsid w:val="00F26681"/>
    <w:rsid w:val="00F2694F"/>
    <w:rsid w:val="00F26C93"/>
    <w:rsid w:val="00F304CB"/>
    <w:rsid w:val="00F30D9E"/>
    <w:rsid w:val="00F314D5"/>
    <w:rsid w:val="00F3245E"/>
    <w:rsid w:val="00F32618"/>
    <w:rsid w:val="00F328B3"/>
    <w:rsid w:val="00F32C7B"/>
    <w:rsid w:val="00F33C88"/>
    <w:rsid w:val="00F33CA9"/>
    <w:rsid w:val="00F342A0"/>
    <w:rsid w:val="00F34325"/>
    <w:rsid w:val="00F34A65"/>
    <w:rsid w:val="00F3575C"/>
    <w:rsid w:val="00F36EC5"/>
    <w:rsid w:val="00F371FA"/>
    <w:rsid w:val="00F3738E"/>
    <w:rsid w:val="00F40BDC"/>
    <w:rsid w:val="00F40DBF"/>
    <w:rsid w:val="00F4146B"/>
    <w:rsid w:val="00F41642"/>
    <w:rsid w:val="00F41D55"/>
    <w:rsid w:val="00F420D9"/>
    <w:rsid w:val="00F42BE3"/>
    <w:rsid w:val="00F4304F"/>
    <w:rsid w:val="00F43942"/>
    <w:rsid w:val="00F43A6F"/>
    <w:rsid w:val="00F43CB1"/>
    <w:rsid w:val="00F446D4"/>
    <w:rsid w:val="00F44C3E"/>
    <w:rsid w:val="00F45876"/>
    <w:rsid w:val="00F46B59"/>
    <w:rsid w:val="00F46FC2"/>
    <w:rsid w:val="00F474B7"/>
    <w:rsid w:val="00F5078F"/>
    <w:rsid w:val="00F50D2D"/>
    <w:rsid w:val="00F50F1F"/>
    <w:rsid w:val="00F51088"/>
    <w:rsid w:val="00F51FD5"/>
    <w:rsid w:val="00F52569"/>
    <w:rsid w:val="00F53779"/>
    <w:rsid w:val="00F53944"/>
    <w:rsid w:val="00F53A00"/>
    <w:rsid w:val="00F53B46"/>
    <w:rsid w:val="00F54741"/>
    <w:rsid w:val="00F547B7"/>
    <w:rsid w:val="00F54B85"/>
    <w:rsid w:val="00F54D09"/>
    <w:rsid w:val="00F54ED3"/>
    <w:rsid w:val="00F554BF"/>
    <w:rsid w:val="00F558E0"/>
    <w:rsid w:val="00F55D08"/>
    <w:rsid w:val="00F56446"/>
    <w:rsid w:val="00F56FB5"/>
    <w:rsid w:val="00F57FA9"/>
    <w:rsid w:val="00F606FE"/>
    <w:rsid w:val="00F60CC5"/>
    <w:rsid w:val="00F610E1"/>
    <w:rsid w:val="00F61CE5"/>
    <w:rsid w:val="00F61F3F"/>
    <w:rsid w:val="00F63022"/>
    <w:rsid w:val="00F63341"/>
    <w:rsid w:val="00F63B6C"/>
    <w:rsid w:val="00F63EC2"/>
    <w:rsid w:val="00F65B28"/>
    <w:rsid w:val="00F66C8F"/>
    <w:rsid w:val="00F70670"/>
    <w:rsid w:val="00F706EF"/>
    <w:rsid w:val="00F7078C"/>
    <w:rsid w:val="00F70AC3"/>
    <w:rsid w:val="00F71077"/>
    <w:rsid w:val="00F722AF"/>
    <w:rsid w:val="00F724C8"/>
    <w:rsid w:val="00F728B8"/>
    <w:rsid w:val="00F72D7C"/>
    <w:rsid w:val="00F73959"/>
    <w:rsid w:val="00F73A1A"/>
    <w:rsid w:val="00F73B3E"/>
    <w:rsid w:val="00F73E4B"/>
    <w:rsid w:val="00F7444E"/>
    <w:rsid w:val="00F75148"/>
    <w:rsid w:val="00F759B2"/>
    <w:rsid w:val="00F75D04"/>
    <w:rsid w:val="00F76064"/>
    <w:rsid w:val="00F76141"/>
    <w:rsid w:val="00F76D4B"/>
    <w:rsid w:val="00F776E7"/>
    <w:rsid w:val="00F77B48"/>
    <w:rsid w:val="00F80230"/>
    <w:rsid w:val="00F80509"/>
    <w:rsid w:val="00F80E1D"/>
    <w:rsid w:val="00F817E0"/>
    <w:rsid w:val="00F82251"/>
    <w:rsid w:val="00F824F5"/>
    <w:rsid w:val="00F82676"/>
    <w:rsid w:val="00F82BF2"/>
    <w:rsid w:val="00F83664"/>
    <w:rsid w:val="00F83C07"/>
    <w:rsid w:val="00F84A85"/>
    <w:rsid w:val="00F84E17"/>
    <w:rsid w:val="00F85144"/>
    <w:rsid w:val="00F85401"/>
    <w:rsid w:val="00F85E9E"/>
    <w:rsid w:val="00F86D0A"/>
    <w:rsid w:val="00F874BF"/>
    <w:rsid w:val="00F87674"/>
    <w:rsid w:val="00F904DF"/>
    <w:rsid w:val="00F91694"/>
    <w:rsid w:val="00F919B2"/>
    <w:rsid w:val="00F91DE5"/>
    <w:rsid w:val="00F92740"/>
    <w:rsid w:val="00F92874"/>
    <w:rsid w:val="00F92BE9"/>
    <w:rsid w:val="00F93D5A"/>
    <w:rsid w:val="00F94A74"/>
    <w:rsid w:val="00F94D52"/>
    <w:rsid w:val="00F95194"/>
    <w:rsid w:val="00F951E4"/>
    <w:rsid w:val="00F953AF"/>
    <w:rsid w:val="00F95649"/>
    <w:rsid w:val="00F959AE"/>
    <w:rsid w:val="00F95B7A"/>
    <w:rsid w:val="00F9656F"/>
    <w:rsid w:val="00F9667B"/>
    <w:rsid w:val="00F96EA6"/>
    <w:rsid w:val="00F979ED"/>
    <w:rsid w:val="00F97B8A"/>
    <w:rsid w:val="00F97D73"/>
    <w:rsid w:val="00FA04EF"/>
    <w:rsid w:val="00FA0715"/>
    <w:rsid w:val="00FA0A22"/>
    <w:rsid w:val="00FA0D7B"/>
    <w:rsid w:val="00FA0E5C"/>
    <w:rsid w:val="00FA0F6E"/>
    <w:rsid w:val="00FA150B"/>
    <w:rsid w:val="00FA160A"/>
    <w:rsid w:val="00FA19A4"/>
    <w:rsid w:val="00FA1CF8"/>
    <w:rsid w:val="00FA1F36"/>
    <w:rsid w:val="00FA1FD8"/>
    <w:rsid w:val="00FA223C"/>
    <w:rsid w:val="00FA23F7"/>
    <w:rsid w:val="00FA28B0"/>
    <w:rsid w:val="00FA28FB"/>
    <w:rsid w:val="00FA2BD5"/>
    <w:rsid w:val="00FA2BFD"/>
    <w:rsid w:val="00FA33FC"/>
    <w:rsid w:val="00FA36F2"/>
    <w:rsid w:val="00FA3E76"/>
    <w:rsid w:val="00FA4108"/>
    <w:rsid w:val="00FA4A9B"/>
    <w:rsid w:val="00FA5470"/>
    <w:rsid w:val="00FA57CB"/>
    <w:rsid w:val="00FA5867"/>
    <w:rsid w:val="00FA5AD1"/>
    <w:rsid w:val="00FA5C59"/>
    <w:rsid w:val="00FA5CE6"/>
    <w:rsid w:val="00FA628D"/>
    <w:rsid w:val="00FA6A32"/>
    <w:rsid w:val="00FA6EC5"/>
    <w:rsid w:val="00FA74DC"/>
    <w:rsid w:val="00FB0DBF"/>
    <w:rsid w:val="00FB0FB2"/>
    <w:rsid w:val="00FB1355"/>
    <w:rsid w:val="00FB1411"/>
    <w:rsid w:val="00FB1783"/>
    <w:rsid w:val="00FB1B48"/>
    <w:rsid w:val="00FB1C29"/>
    <w:rsid w:val="00FB1D36"/>
    <w:rsid w:val="00FB206B"/>
    <w:rsid w:val="00FB223A"/>
    <w:rsid w:val="00FB35C2"/>
    <w:rsid w:val="00FB4016"/>
    <w:rsid w:val="00FB4E82"/>
    <w:rsid w:val="00FB54A9"/>
    <w:rsid w:val="00FB5E51"/>
    <w:rsid w:val="00FB5ED5"/>
    <w:rsid w:val="00FB603B"/>
    <w:rsid w:val="00FB60CC"/>
    <w:rsid w:val="00FB6C4A"/>
    <w:rsid w:val="00FB71FE"/>
    <w:rsid w:val="00FB72A4"/>
    <w:rsid w:val="00FB7660"/>
    <w:rsid w:val="00FB7A0B"/>
    <w:rsid w:val="00FC0481"/>
    <w:rsid w:val="00FC0719"/>
    <w:rsid w:val="00FC07FF"/>
    <w:rsid w:val="00FC29B9"/>
    <w:rsid w:val="00FC303E"/>
    <w:rsid w:val="00FC3673"/>
    <w:rsid w:val="00FC37BB"/>
    <w:rsid w:val="00FC37F7"/>
    <w:rsid w:val="00FC3C3E"/>
    <w:rsid w:val="00FC5AFC"/>
    <w:rsid w:val="00FC5F79"/>
    <w:rsid w:val="00FC68D3"/>
    <w:rsid w:val="00FC6FD3"/>
    <w:rsid w:val="00FD0E30"/>
    <w:rsid w:val="00FD1752"/>
    <w:rsid w:val="00FD19B3"/>
    <w:rsid w:val="00FD2154"/>
    <w:rsid w:val="00FD3731"/>
    <w:rsid w:val="00FD482F"/>
    <w:rsid w:val="00FD4C62"/>
    <w:rsid w:val="00FD4DB4"/>
    <w:rsid w:val="00FD5370"/>
    <w:rsid w:val="00FD55CE"/>
    <w:rsid w:val="00FD665B"/>
    <w:rsid w:val="00FD6907"/>
    <w:rsid w:val="00FD6A31"/>
    <w:rsid w:val="00FD6CA3"/>
    <w:rsid w:val="00FD7F89"/>
    <w:rsid w:val="00FE0244"/>
    <w:rsid w:val="00FE083B"/>
    <w:rsid w:val="00FE132C"/>
    <w:rsid w:val="00FE1412"/>
    <w:rsid w:val="00FE1748"/>
    <w:rsid w:val="00FE184A"/>
    <w:rsid w:val="00FE194F"/>
    <w:rsid w:val="00FE1CA7"/>
    <w:rsid w:val="00FE28FB"/>
    <w:rsid w:val="00FE2DE7"/>
    <w:rsid w:val="00FE3452"/>
    <w:rsid w:val="00FE3DA7"/>
    <w:rsid w:val="00FE4276"/>
    <w:rsid w:val="00FE4505"/>
    <w:rsid w:val="00FE482A"/>
    <w:rsid w:val="00FE4978"/>
    <w:rsid w:val="00FE4F72"/>
    <w:rsid w:val="00FE536F"/>
    <w:rsid w:val="00FE54D9"/>
    <w:rsid w:val="00FE558C"/>
    <w:rsid w:val="00FE5BE3"/>
    <w:rsid w:val="00FE5FB7"/>
    <w:rsid w:val="00FE60F5"/>
    <w:rsid w:val="00FE66D8"/>
    <w:rsid w:val="00FE6917"/>
    <w:rsid w:val="00FE6DF4"/>
    <w:rsid w:val="00FE6E06"/>
    <w:rsid w:val="00FE73E4"/>
    <w:rsid w:val="00FE75CF"/>
    <w:rsid w:val="00FE7795"/>
    <w:rsid w:val="00FE7A80"/>
    <w:rsid w:val="00FE7FE2"/>
    <w:rsid w:val="00FF0371"/>
    <w:rsid w:val="00FF05A1"/>
    <w:rsid w:val="00FF09E6"/>
    <w:rsid w:val="00FF0B2D"/>
    <w:rsid w:val="00FF0CEB"/>
    <w:rsid w:val="00FF0E33"/>
    <w:rsid w:val="00FF0F17"/>
    <w:rsid w:val="00FF17C3"/>
    <w:rsid w:val="00FF2005"/>
    <w:rsid w:val="00FF2B09"/>
    <w:rsid w:val="00FF3695"/>
    <w:rsid w:val="00FF378A"/>
    <w:rsid w:val="00FF3A16"/>
    <w:rsid w:val="00FF3BD9"/>
    <w:rsid w:val="00FF3DED"/>
    <w:rsid w:val="00FF43DB"/>
    <w:rsid w:val="00FF4D22"/>
    <w:rsid w:val="00FF6DAE"/>
    <w:rsid w:val="00FF6E98"/>
    <w:rsid w:val="00FF7D35"/>
    <w:rsid w:val="0282AC30"/>
    <w:rsid w:val="02FE9B4B"/>
    <w:rsid w:val="04B71845"/>
    <w:rsid w:val="079AB4F6"/>
    <w:rsid w:val="08195484"/>
    <w:rsid w:val="09910E85"/>
    <w:rsid w:val="0BAA157B"/>
    <w:rsid w:val="0EAF397E"/>
    <w:rsid w:val="11650BD1"/>
    <w:rsid w:val="11B43AB9"/>
    <w:rsid w:val="135767F7"/>
    <w:rsid w:val="139C595B"/>
    <w:rsid w:val="13DA3508"/>
    <w:rsid w:val="1464050E"/>
    <w:rsid w:val="14E948DD"/>
    <w:rsid w:val="15566BC5"/>
    <w:rsid w:val="15F60F52"/>
    <w:rsid w:val="16595A28"/>
    <w:rsid w:val="181A49F8"/>
    <w:rsid w:val="186D03FD"/>
    <w:rsid w:val="1870F089"/>
    <w:rsid w:val="1A8E6DE8"/>
    <w:rsid w:val="1BB8AB95"/>
    <w:rsid w:val="1C25672B"/>
    <w:rsid w:val="1F3D5879"/>
    <w:rsid w:val="238E37E6"/>
    <w:rsid w:val="2658F098"/>
    <w:rsid w:val="29A89E19"/>
    <w:rsid w:val="2A5F416B"/>
    <w:rsid w:val="2A84601E"/>
    <w:rsid w:val="2C37BC13"/>
    <w:rsid w:val="2DF2A877"/>
    <w:rsid w:val="2E4893FB"/>
    <w:rsid w:val="2FD3E2B5"/>
    <w:rsid w:val="3052FFBB"/>
    <w:rsid w:val="30D08EA4"/>
    <w:rsid w:val="3128E820"/>
    <w:rsid w:val="32890A5A"/>
    <w:rsid w:val="330967CA"/>
    <w:rsid w:val="33ADED20"/>
    <w:rsid w:val="33F15914"/>
    <w:rsid w:val="3440EFE0"/>
    <w:rsid w:val="364A5858"/>
    <w:rsid w:val="368CF186"/>
    <w:rsid w:val="36D1C97B"/>
    <w:rsid w:val="37F97D73"/>
    <w:rsid w:val="3DADAD6A"/>
    <w:rsid w:val="3F2CC868"/>
    <w:rsid w:val="3F340C3F"/>
    <w:rsid w:val="403C480B"/>
    <w:rsid w:val="41175E3A"/>
    <w:rsid w:val="44833CB7"/>
    <w:rsid w:val="4646A43A"/>
    <w:rsid w:val="46C6BFFD"/>
    <w:rsid w:val="47A81889"/>
    <w:rsid w:val="47FF57CC"/>
    <w:rsid w:val="49C9F84E"/>
    <w:rsid w:val="4A547B56"/>
    <w:rsid w:val="4C162F73"/>
    <w:rsid w:val="4D188BA2"/>
    <w:rsid w:val="4D7344CB"/>
    <w:rsid w:val="4EB0D0B2"/>
    <w:rsid w:val="4F575652"/>
    <w:rsid w:val="50657CF4"/>
    <w:rsid w:val="50B63A44"/>
    <w:rsid w:val="5984A4B4"/>
    <w:rsid w:val="5A99101C"/>
    <w:rsid w:val="5D2692DD"/>
    <w:rsid w:val="6011151C"/>
    <w:rsid w:val="610427E8"/>
    <w:rsid w:val="61605659"/>
    <w:rsid w:val="63E96673"/>
    <w:rsid w:val="64876BE0"/>
    <w:rsid w:val="66AA77E1"/>
    <w:rsid w:val="697349AC"/>
    <w:rsid w:val="6A9576D3"/>
    <w:rsid w:val="6ABD3EE4"/>
    <w:rsid w:val="6C46DF50"/>
    <w:rsid w:val="6D2512C5"/>
    <w:rsid w:val="6EB1FD74"/>
    <w:rsid w:val="708C93DB"/>
    <w:rsid w:val="72CDFBBB"/>
    <w:rsid w:val="73BA58B3"/>
    <w:rsid w:val="7A48AD8D"/>
    <w:rsid w:val="7B593763"/>
    <w:rsid w:val="7BEC1F7A"/>
    <w:rsid w:val="7C890652"/>
    <w:rsid w:val="7D2BEB4A"/>
    <w:rsid w:val="7F45B0FA"/>
    <w:rsid w:val="7F6DEB7E"/>
    <w:rsid w:val="7F7B51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1389C8F8"/>
  <w15:chartTrackingRefBased/>
  <w15:docId w15:val="{14BB92E3-5ED8-4ADC-9D4F-00A4083B7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5507"/>
    <w:rPr>
      <w:rFonts w:ascii="Times New Roman" w:hAnsi="Times New Roman"/>
      <w:sz w:val="20"/>
    </w:rPr>
  </w:style>
  <w:style w:type="paragraph" w:styleId="Heading1">
    <w:name w:val="heading 1"/>
    <w:aliases w:val="H1,h1,Heading 1 3GPP,NMP Heading 1,h11,h12,h13,h14,h15,h16,app heading 1,l1,Memo Heading 1,Heading 1_a,heading 1,h17,h111,h121,h131,h141,h151,h161,h18,h112,h122,h132,h142,h152,h162,h19,h113,h123,h133,h143,h153,h163,标题 1,Alt+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uiPriority w:val="9"/>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aliases w:val="Heading 3 3GPP,Underrubrik2,H3,no break,h3,Memo Heading 3,hello,Titre 3 Car,no break Car,H3 Car,Underrubrik2 Car,h3 Car,Memo Heading 3 Car,hello Car,Heading 3 Char Car,no break Char Car,H3 Char Car,Underrubrik2 Char Car,h3 Char Car,标题"/>
    <w:basedOn w:val="Normal"/>
    <w:next w:val="Normal"/>
    <w:link w:val="Heading3Char"/>
    <w:unhideWhenUsed/>
    <w:qFormat/>
    <w:rsid w:val="003305C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link w:val="Heading4Char"/>
    <w:uiPriority w:val="9"/>
    <w:unhideWhenUsed/>
    <w:qFormat/>
    <w:rsid w:val="00E83802"/>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
    <w:basedOn w:val="Heading4"/>
    <w:next w:val="Normal"/>
    <w:link w:val="Heading5Char"/>
    <w:uiPriority w:val="9"/>
    <w:qFormat/>
    <w:rsid w:val="00042EE4"/>
    <w:pPr>
      <w:overflowPunct w:val="0"/>
      <w:autoSpaceDE w:val="0"/>
      <w:autoSpaceDN w:val="0"/>
      <w:adjustRightInd w:val="0"/>
      <w:spacing w:before="120" w:after="180" w:line="240" w:lineRule="auto"/>
      <w:ind w:left="1008" w:hanging="1008"/>
      <w:textAlignment w:val="baseline"/>
      <w:outlineLvl w:val="4"/>
    </w:pPr>
    <w:rPr>
      <w:rFonts w:ascii="Arial" w:eastAsia="宋体" w:hAnsi="Arial" w:cs="Times New Roman"/>
      <w:i w:val="0"/>
      <w:iCs w:val="0"/>
      <w:color w:val="auto"/>
      <w:sz w:val="22"/>
      <w:szCs w:val="20"/>
      <w:lang w:val="en-GB"/>
    </w:rPr>
  </w:style>
  <w:style w:type="paragraph" w:styleId="Heading6">
    <w:name w:val="heading 6"/>
    <w:basedOn w:val="Normal"/>
    <w:next w:val="Normal"/>
    <w:link w:val="Heading6Char"/>
    <w:uiPriority w:val="9"/>
    <w:qFormat/>
    <w:rsid w:val="00042EE4"/>
    <w:pPr>
      <w:keepNext/>
      <w:keepLines/>
      <w:overflowPunct w:val="0"/>
      <w:autoSpaceDE w:val="0"/>
      <w:autoSpaceDN w:val="0"/>
      <w:adjustRightInd w:val="0"/>
      <w:spacing w:before="120" w:after="180" w:line="240" w:lineRule="auto"/>
      <w:ind w:left="1152" w:hanging="1152"/>
      <w:textAlignment w:val="baseline"/>
      <w:outlineLvl w:val="5"/>
    </w:pPr>
    <w:rPr>
      <w:rFonts w:ascii="Arial" w:hAnsi="Arial" w:cs="Times New Roman"/>
      <w:szCs w:val="20"/>
      <w:lang w:val="en-GB"/>
    </w:rPr>
  </w:style>
  <w:style w:type="paragraph" w:styleId="Heading7">
    <w:name w:val="heading 7"/>
    <w:basedOn w:val="Normal"/>
    <w:next w:val="Normal"/>
    <w:link w:val="Heading7Char"/>
    <w:uiPriority w:val="9"/>
    <w:qFormat/>
    <w:rsid w:val="00042EE4"/>
    <w:pPr>
      <w:keepNext/>
      <w:keepLines/>
      <w:overflowPunct w:val="0"/>
      <w:autoSpaceDE w:val="0"/>
      <w:autoSpaceDN w:val="0"/>
      <w:adjustRightInd w:val="0"/>
      <w:spacing w:before="120" w:after="180" w:line="240" w:lineRule="auto"/>
      <w:ind w:left="1296" w:hanging="1296"/>
      <w:textAlignment w:val="baseline"/>
      <w:outlineLvl w:val="6"/>
    </w:pPr>
    <w:rPr>
      <w:rFonts w:ascii="Arial" w:hAnsi="Arial" w:cs="Times New Roman"/>
      <w:szCs w:val="20"/>
      <w:lang w:val="en-GB"/>
    </w:rPr>
  </w:style>
  <w:style w:type="paragraph" w:styleId="Heading8">
    <w:name w:val="heading 8"/>
    <w:basedOn w:val="Heading1"/>
    <w:next w:val="Normal"/>
    <w:link w:val="Heading8Char"/>
    <w:uiPriority w:val="9"/>
    <w:qFormat/>
    <w:rsid w:val="00042EE4"/>
    <w:pPr>
      <w:pBdr>
        <w:top w:val="single" w:sz="12" w:space="3" w:color="auto"/>
      </w:pBdr>
      <w:overflowPunct w:val="0"/>
      <w:autoSpaceDE w:val="0"/>
      <w:autoSpaceDN w:val="0"/>
      <w:adjustRightInd w:val="0"/>
      <w:spacing w:after="180" w:line="240" w:lineRule="auto"/>
      <w:ind w:left="1440" w:hanging="1440"/>
      <w:textAlignment w:val="baseline"/>
      <w:outlineLvl w:val="7"/>
    </w:pPr>
    <w:rPr>
      <w:rFonts w:ascii="Arial" w:eastAsia="宋体" w:hAnsi="Arial" w:cs="Times New Roman"/>
      <w:color w:val="auto"/>
      <w:sz w:val="36"/>
      <w:szCs w:val="20"/>
      <w:lang w:val="en-GB"/>
    </w:rPr>
  </w:style>
  <w:style w:type="paragraph" w:styleId="Heading9">
    <w:name w:val="heading 9"/>
    <w:aliases w:val="Figure Heading,FH"/>
    <w:basedOn w:val="Heading8"/>
    <w:next w:val="Normal"/>
    <w:link w:val="Heading9Char"/>
    <w:uiPriority w:val="9"/>
    <w:qFormat/>
    <w:rsid w:val="00042EE4"/>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 Char Char Char Char Char Char Char,Caption Char2,Caption Char Char Char,Caption Char Char1,fig and tbl,fighead2,Table Caption,fighead21,cap1"/>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1"/>
      </w:numPr>
    </w:pPr>
    <w:rPr>
      <w:lang w:val="en-US"/>
    </w:rPr>
  </w:style>
  <w:style w:type="paragraph" w:customStyle="1" w:styleId="RAN4H1">
    <w:name w:val="RAN4 H1"/>
    <w:basedOn w:val="Normal"/>
    <w:next w:val="Normal"/>
    <w:link w:val="RAN4H1Char"/>
    <w:qFormat/>
    <w:rsid w:val="00AE56B1"/>
    <w:pPr>
      <w:keepNext/>
      <w:keepLines/>
      <w:numPr>
        <w:numId w:val="11"/>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tabs>
        <w:tab w:val="num" w:pos="720"/>
      </w:tabs>
      <w:ind w:hanging="720"/>
    </w:pPr>
    <w:rPr>
      <w:rFonts w:eastAsia="Calibri" w:cs="Times New Roman"/>
      <w:szCs w:val="20"/>
      <w:lang w:val="en-GB"/>
    </w:rPr>
  </w:style>
  <w:style w:type="character" w:customStyle="1" w:styleId="RAN4H1Char">
    <w:name w:val="RAN4 H1 Char"/>
    <w:basedOn w:val="DefaultParagraphFont"/>
    <w:link w:val="RAN4H1"/>
    <w:rsid w:val="00AE56B1"/>
    <w:rPr>
      <w:rFonts w:ascii="Arial" w:hAnsi="Arial" w:cs="Times New Roman"/>
      <w:sz w:val="36"/>
      <w:szCs w:val="20"/>
      <w:lang w:val="en-GB"/>
    </w:rPr>
  </w:style>
  <w:style w:type="paragraph" w:customStyle="1" w:styleId="RAN4Proposal">
    <w:name w:val="RAN4 Proposal"/>
    <w:basedOn w:val="ListParagraph"/>
    <w:next w:val="Normal"/>
    <w:link w:val="RAN4ProposalChar"/>
    <w:rsid w:val="0008612A"/>
    <w:pPr>
      <w:tabs>
        <w:tab w:val="num" w:pos="720"/>
      </w:tabs>
      <w:ind w:left="0" w:hanging="720"/>
    </w:pPr>
    <w:rPr>
      <w:rFonts w:eastAsia="Calibri" w:cs="Times New Roman"/>
      <w:b/>
      <w:szCs w:val="20"/>
      <w:lang w:val="en-GB"/>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
    <w:rsid w:val="0008612A"/>
    <w:rPr>
      <w:rFonts w:ascii="Times New Roman" w:eastAsia="Calibri" w:hAnsi="Times New Roman" w:cs="Times New Roman"/>
      <w:b/>
      <w:sz w:val="20"/>
      <w:szCs w:val="20"/>
      <w:lang w:val="en-GB"/>
    </w:rPr>
  </w:style>
  <w:style w:type="paragraph" w:customStyle="1" w:styleId="RAN4proposal0">
    <w:name w:val="RAN4 proposal"/>
    <w:basedOn w:val="Caption"/>
    <w:next w:val="Normal"/>
    <w:link w:val="RAN4proposalChar0"/>
    <w:qFormat/>
    <w:rsid w:val="000B0056"/>
    <w:pPr>
      <w:tabs>
        <w:tab w:val="num" w:pos="720"/>
      </w:tabs>
      <w:ind w:left="720" w:hanging="72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3,cap Char Char2,Caption Char1 Char Char1,cap Char Char1 Char1,Caption Char Char1 Char Char1,cap Char2 Char1,题注 Char1,条目 Char1,cap Char Char Char Char Char Char Char Char1,Caption Char2 Char1,Caption Char Char Char Char1,cap1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0"/>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ind w:left="2160" w:hanging="360"/>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unhideWhenUsed/>
    <w:qFormat/>
    <w:rsid w:val="00A24928"/>
    <w:rPr>
      <w:sz w:val="16"/>
      <w:szCs w:val="16"/>
    </w:rPr>
  </w:style>
  <w:style w:type="paragraph" w:styleId="CommentText">
    <w:name w:val="annotation text"/>
    <w:basedOn w:val="Normal"/>
    <w:link w:val="CommentTextChar"/>
    <w:unhideWhenUsed/>
    <w:qFormat/>
    <w:rsid w:val="00A24928"/>
    <w:pPr>
      <w:spacing w:line="240" w:lineRule="auto"/>
    </w:pPr>
    <w:rPr>
      <w:szCs w:val="20"/>
    </w:rPr>
  </w:style>
  <w:style w:type="character" w:customStyle="1" w:styleId="CommentTextChar">
    <w:name w:val="Comment Text Char"/>
    <w:basedOn w:val="DefaultParagraphFont"/>
    <w:link w:val="CommentText"/>
    <w:qFormat/>
    <w:rsid w:val="00A24928"/>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A24928"/>
    <w:rPr>
      <w:b/>
      <w:bCs/>
    </w:rPr>
  </w:style>
  <w:style w:type="character" w:customStyle="1" w:styleId="CommentSubjectChar">
    <w:name w:val="Comment Subject Char"/>
    <w:basedOn w:val="CommentTextChar"/>
    <w:link w:val="CommentSubject"/>
    <w:uiPriority w:val="99"/>
    <w:semiHidden/>
    <w:rsid w:val="00A24928"/>
    <w:rPr>
      <w:rFonts w:ascii="Times New Roman" w:hAnsi="Times New Roman"/>
      <w:b/>
      <w:bCs/>
      <w:sz w:val="20"/>
      <w:szCs w:val="20"/>
    </w:rPr>
  </w:style>
  <w:style w:type="paragraph" w:customStyle="1" w:styleId="references">
    <w:name w:val="references"/>
    <w:uiPriority w:val="99"/>
    <w:rsid w:val="00FD6907"/>
    <w:pPr>
      <w:tabs>
        <w:tab w:val="num" w:pos="720"/>
      </w:tabs>
      <w:spacing w:after="50" w:line="180" w:lineRule="exact"/>
      <w:ind w:left="720" w:hanging="720"/>
      <w:jc w:val="both"/>
    </w:pPr>
    <w:rPr>
      <w:rFonts w:ascii="Times New Roman" w:eastAsia="MS Mincho" w:hAnsi="Times New Roman" w:cs="Times New Roman"/>
      <w:noProof/>
      <w:sz w:val="16"/>
      <w:szCs w:val="16"/>
    </w:rPr>
  </w:style>
  <w:style w:type="character" w:customStyle="1" w:styleId="TACChar">
    <w:name w:val="TAC Char"/>
    <w:link w:val="TAC"/>
    <w:qFormat/>
    <w:locked/>
    <w:rsid w:val="008E0997"/>
    <w:rPr>
      <w:rFonts w:ascii="Arial" w:hAnsi="Arial" w:cs="Arial"/>
      <w:sz w:val="18"/>
    </w:rPr>
  </w:style>
  <w:style w:type="paragraph" w:customStyle="1" w:styleId="TAC">
    <w:name w:val="TAC"/>
    <w:basedOn w:val="Normal"/>
    <w:link w:val="TACChar"/>
    <w:qFormat/>
    <w:rsid w:val="008E0997"/>
    <w:pPr>
      <w:keepNext/>
      <w:keepLines/>
      <w:spacing w:after="0" w:line="240" w:lineRule="auto"/>
      <w:jc w:val="center"/>
    </w:pPr>
    <w:rPr>
      <w:rFonts w:ascii="Arial" w:hAnsi="Arial" w:cs="Arial"/>
      <w:sz w:val="18"/>
    </w:rPr>
  </w:style>
  <w:style w:type="paragraph" w:styleId="NoSpacing">
    <w:name w:val="No Spacing"/>
    <w:uiPriority w:val="1"/>
    <w:qFormat/>
    <w:rsid w:val="00117630"/>
    <w:pPr>
      <w:spacing w:after="0" w:line="240" w:lineRule="auto"/>
    </w:pPr>
    <w:rPr>
      <w:rFonts w:ascii="Times New Roman" w:hAnsi="Times New Roman"/>
      <w:sz w:val="20"/>
    </w:rPr>
  </w:style>
  <w:style w:type="character" w:customStyle="1" w:styleId="B1Char1">
    <w:name w:val="B1 Char1"/>
    <w:link w:val="B1"/>
    <w:qFormat/>
    <w:locked/>
    <w:rsid w:val="001E78FB"/>
    <w:rPr>
      <w:rFonts w:ascii="Times New Roman" w:eastAsia="Times New Roman" w:hAnsi="Times New Roman" w:cs="Times New Roman"/>
      <w:lang w:val="x-none" w:eastAsia="x-none"/>
    </w:rPr>
  </w:style>
  <w:style w:type="paragraph" w:customStyle="1" w:styleId="B1">
    <w:name w:val="B1"/>
    <w:basedOn w:val="List"/>
    <w:link w:val="B1Char1"/>
    <w:qFormat/>
    <w:rsid w:val="001E78FB"/>
    <w:pPr>
      <w:overflowPunct w:val="0"/>
      <w:autoSpaceDE w:val="0"/>
      <w:autoSpaceDN w:val="0"/>
      <w:adjustRightInd w:val="0"/>
      <w:spacing w:after="180" w:line="240" w:lineRule="auto"/>
      <w:ind w:left="568" w:hanging="284"/>
      <w:contextualSpacing w:val="0"/>
    </w:pPr>
    <w:rPr>
      <w:rFonts w:eastAsia="Times New Roman" w:cs="Times New Roman"/>
      <w:sz w:val="22"/>
      <w:lang w:val="x-none" w:eastAsia="x-none"/>
    </w:rPr>
  </w:style>
  <w:style w:type="paragraph" w:styleId="List">
    <w:name w:val="List"/>
    <w:basedOn w:val="Normal"/>
    <w:uiPriority w:val="99"/>
    <w:semiHidden/>
    <w:unhideWhenUsed/>
    <w:rsid w:val="001E78FB"/>
    <w:pPr>
      <w:ind w:left="283" w:hanging="283"/>
      <w:contextualSpacing/>
    </w:pPr>
  </w:style>
  <w:style w:type="character" w:customStyle="1" w:styleId="B1Zchn">
    <w:name w:val="B1 Zchn"/>
    <w:basedOn w:val="DefaultParagraphFont"/>
    <w:qFormat/>
    <w:locked/>
    <w:rsid w:val="00DD4E44"/>
    <w:rPr>
      <w:rFonts w:ascii="Times New Roman" w:eastAsia="Times New Roman" w:hAnsi="Times New Roman" w:cs="Times New Roman"/>
      <w:lang w:val="en-GB" w:eastAsia="ja-JP"/>
    </w:rPr>
  </w:style>
  <w:style w:type="paragraph" w:customStyle="1" w:styleId="ZT">
    <w:name w:val="ZT"/>
    <w:qFormat/>
    <w:rsid w:val="00C91867"/>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Revision">
    <w:name w:val="Revision"/>
    <w:hidden/>
    <w:uiPriority w:val="99"/>
    <w:semiHidden/>
    <w:rsid w:val="00A62A8C"/>
    <w:pPr>
      <w:spacing w:after="0" w:line="240" w:lineRule="auto"/>
    </w:pPr>
    <w:rPr>
      <w:rFonts w:ascii="Times New Roman" w:hAnsi="Times New Roman"/>
      <w:sz w:val="20"/>
    </w:rPr>
  </w:style>
  <w:style w:type="character" w:customStyle="1" w:styleId="PLChar">
    <w:name w:val="PL Char"/>
    <w:link w:val="PL"/>
    <w:qFormat/>
    <w:locked/>
    <w:rsid w:val="00DC33CC"/>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DC33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2F6291"/>
    <w:pPr>
      <w:tabs>
        <w:tab w:val="center" w:pos="4320"/>
        <w:tab w:val="right" w:pos="8640"/>
      </w:tabs>
      <w:spacing w:after="0" w:line="240" w:lineRule="auto"/>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F6291"/>
    <w:rPr>
      <w:rFonts w:ascii="Times New Roman" w:hAnsi="Times New Roman"/>
      <w:sz w:val="20"/>
    </w:rPr>
  </w:style>
  <w:style w:type="paragraph" w:styleId="Footer">
    <w:name w:val="footer"/>
    <w:basedOn w:val="Normal"/>
    <w:link w:val="FooterChar"/>
    <w:uiPriority w:val="99"/>
    <w:unhideWhenUsed/>
    <w:rsid w:val="002F6291"/>
    <w:pPr>
      <w:tabs>
        <w:tab w:val="center" w:pos="4320"/>
        <w:tab w:val="right" w:pos="8640"/>
      </w:tabs>
      <w:spacing w:after="0" w:line="240" w:lineRule="auto"/>
    </w:pPr>
  </w:style>
  <w:style w:type="character" w:customStyle="1" w:styleId="FooterChar">
    <w:name w:val="Footer Char"/>
    <w:basedOn w:val="DefaultParagraphFont"/>
    <w:link w:val="Footer"/>
    <w:uiPriority w:val="99"/>
    <w:rsid w:val="002F6291"/>
    <w:rPr>
      <w:rFonts w:ascii="Times New Roman" w:hAnsi="Times New Roman"/>
      <w:sz w:val="20"/>
    </w:rPr>
  </w:style>
  <w:style w:type="paragraph" w:styleId="NormalWeb">
    <w:name w:val="Normal (Web)"/>
    <w:basedOn w:val="Normal"/>
    <w:uiPriority w:val="99"/>
    <w:semiHidden/>
    <w:unhideWhenUsed/>
    <w:rsid w:val="00192EF5"/>
    <w:pPr>
      <w:spacing w:before="100" w:beforeAutospacing="1" w:after="100" w:afterAutospacing="1" w:line="256" w:lineRule="auto"/>
    </w:pPr>
    <w:rPr>
      <w:rFonts w:asciiTheme="minorHAnsi" w:eastAsiaTheme="minorEastAsia" w:hAnsiTheme="minorHAnsi"/>
      <w:sz w:val="24"/>
      <w:szCs w:val="24"/>
      <w:lang w:eastAsia="zh-CN"/>
    </w:rPr>
  </w:style>
  <w:style w:type="character" w:customStyle="1" w:styleId="B1Char">
    <w:name w:val="B1 Char"/>
    <w:qFormat/>
    <w:locked/>
    <w:rsid w:val="009D2F27"/>
    <w:rPr>
      <w:rFonts w:eastAsiaTheme="minorEastAsia"/>
      <w:lang w:eastAsia="zh-CN"/>
    </w:rPr>
  </w:style>
  <w:style w:type="character" w:customStyle="1" w:styleId="EQChar">
    <w:name w:val="EQ Char"/>
    <w:link w:val="EQ"/>
    <w:qFormat/>
    <w:locked/>
    <w:rsid w:val="003902F3"/>
    <w:rPr>
      <w:rFonts w:eastAsiaTheme="minorEastAsia"/>
      <w:noProof/>
      <w:lang w:eastAsia="zh-CN"/>
    </w:rPr>
  </w:style>
  <w:style w:type="paragraph" w:customStyle="1" w:styleId="EQ">
    <w:name w:val="EQ"/>
    <w:basedOn w:val="Normal"/>
    <w:next w:val="Normal"/>
    <w:link w:val="EQChar"/>
    <w:qFormat/>
    <w:rsid w:val="003902F3"/>
    <w:pPr>
      <w:keepLines/>
      <w:tabs>
        <w:tab w:val="center" w:pos="4536"/>
        <w:tab w:val="right" w:pos="9072"/>
      </w:tabs>
      <w:spacing w:line="256" w:lineRule="auto"/>
    </w:pPr>
    <w:rPr>
      <w:rFonts w:asciiTheme="minorHAnsi" w:eastAsiaTheme="minorEastAsia" w:hAnsiTheme="minorHAnsi"/>
      <w:noProof/>
      <w:sz w:val="22"/>
      <w:lang w:eastAsia="zh-CN"/>
    </w:rPr>
  </w:style>
  <w:style w:type="character" w:customStyle="1" w:styleId="B2Char">
    <w:name w:val="B2 Char"/>
    <w:link w:val="B2"/>
    <w:qFormat/>
    <w:locked/>
    <w:rsid w:val="00AF3FAC"/>
  </w:style>
  <w:style w:type="paragraph" w:customStyle="1" w:styleId="B2">
    <w:name w:val="B2"/>
    <w:basedOn w:val="Normal"/>
    <w:link w:val="B2Char"/>
    <w:qFormat/>
    <w:rsid w:val="00AF3FAC"/>
    <w:pPr>
      <w:spacing w:after="180" w:line="240" w:lineRule="auto"/>
      <w:ind w:left="851" w:hanging="284"/>
    </w:pPr>
    <w:rPr>
      <w:rFonts w:asciiTheme="minorHAnsi" w:hAnsiTheme="minorHAnsi"/>
      <w:sz w:val="22"/>
    </w:rPr>
  </w:style>
  <w:style w:type="character" w:customStyle="1" w:styleId="Heading3Char">
    <w:name w:val="Heading 3 Char"/>
    <w:aliases w:val="Heading 3 3GPP Char,Underrubrik2 Char,H3 Char,no break Char,h3 Char,Memo Heading 3 Char,hello Char,Titre 3 Car Char,no break Car Char,H3 Car Char,Underrubrik2 Car Char,h3 Car Char,Memo Heading 3 Car Char,hello Car Char,H3 Char Car Char"/>
    <w:basedOn w:val="DefaultParagraphFont"/>
    <w:link w:val="Heading3"/>
    <w:uiPriority w:val="9"/>
    <w:semiHidden/>
    <w:rsid w:val="003305C5"/>
    <w:rPr>
      <w:rFonts w:asciiTheme="majorHAnsi" w:eastAsiaTheme="majorEastAsia" w:hAnsiTheme="majorHAnsi" w:cstheme="majorBidi"/>
      <w:color w:val="1F3763" w:themeColor="accent1" w:themeShade="7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semiHidden/>
    <w:rsid w:val="00E83802"/>
    <w:rPr>
      <w:rFonts w:asciiTheme="majorHAnsi" w:eastAsiaTheme="majorEastAsia" w:hAnsiTheme="majorHAnsi" w:cstheme="majorBidi"/>
      <w:i/>
      <w:iCs/>
      <w:color w:val="2F5496" w:themeColor="accent1" w:themeShade="BF"/>
      <w:sz w:val="20"/>
    </w:rPr>
  </w:style>
  <w:style w:type="character" w:customStyle="1" w:styleId="B3Char">
    <w:name w:val="B3 Char"/>
    <w:link w:val="B3"/>
    <w:qFormat/>
    <w:locked/>
    <w:rsid w:val="00EE1F63"/>
  </w:style>
  <w:style w:type="paragraph" w:customStyle="1" w:styleId="B3">
    <w:name w:val="B3"/>
    <w:basedOn w:val="Normal"/>
    <w:link w:val="B3Char"/>
    <w:qFormat/>
    <w:rsid w:val="00EE1F63"/>
    <w:pPr>
      <w:spacing w:after="180" w:line="240" w:lineRule="auto"/>
      <w:ind w:left="1135" w:hanging="284"/>
    </w:pPr>
    <w:rPr>
      <w:rFonts w:asciiTheme="minorHAnsi" w:hAnsiTheme="minorHAnsi"/>
      <w:sz w:val="22"/>
    </w:rPr>
  </w:style>
  <w:style w:type="paragraph" w:customStyle="1" w:styleId="B4">
    <w:name w:val="B4"/>
    <w:basedOn w:val="List4"/>
    <w:link w:val="B4Char"/>
    <w:rsid w:val="003D78E6"/>
    <w:pPr>
      <w:overflowPunct w:val="0"/>
      <w:autoSpaceDE w:val="0"/>
      <w:autoSpaceDN w:val="0"/>
      <w:adjustRightInd w:val="0"/>
      <w:spacing w:after="180" w:line="240" w:lineRule="auto"/>
      <w:ind w:leftChars="0" w:left="1418" w:firstLineChars="0" w:hanging="284"/>
      <w:contextualSpacing w:val="0"/>
      <w:textAlignment w:val="baseline"/>
    </w:pPr>
    <w:rPr>
      <w:rFonts w:eastAsia="Times New Roman" w:cs="Times New Roman"/>
      <w:szCs w:val="20"/>
      <w:lang w:val="en-GB" w:eastAsia="en-GB"/>
    </w:rPr>
  </w:style>
  <w:style w:type="character" w:customStyle="1" w:styleId="B4Char">
    <w:name w:val="B4 Char"/>
    <w:link w:val="B4"/>
    <w:qFormat/>
    <w:rsid w:val="003D78E6"/>
    <w:rPr>
      <w:rFonts w:ascii="Times New Roman" w:eastAsia="Times New Roman" w:hAnsi="Times New Roman" w:cs="Times New Roman"/>
      <w:sz w:val="20"/>
      <w:szCs w:val="20"/>
      <w:lang w:val="en-GB" w:eastAsia="en-GB"/>
    </w:rPr>
  </w:style>
  <w:style w:type="paragraph" w:styleId="List4">
    <w:name w:val="List 4"/>
    <w:basedOn w:val="Normal"/>
    <w:uiPriority w:val="99"/>
    <w:semiHidden/>
    <w:unhideWhenUsed/>
    <w:rsid w:val="003D78E6"/>
    <w:pPr>
      <w:ind w:leftChars="600" w:left="100" w:hangingChars="200" w:hanging="200"/>
      <w:contextualSpacing/>
    </w:pPr>
  </w:style>
  <w:style w:type="paragraph" w:customStyle="1" w:styleId="paragraph">
    <w:name w:val="paragraph"/>
    <w:basedOn w:val="Normal"/>
    <w:rsid w:val="00071EE1"/>
    <w:pPr>
      <w:spacing w:before="100" w:beforeAutospacing="1" w:after="100" w:afterAutospacing="1" w:line="240" w:lineRule="auto"/>
    </w:pPr>
    <w:rPr>
      <w:rFonts w:ascii="宋体" w:hAnsi="宋体" w:cs="宋体"/>
      <w:sz w:val="24"/>
      <w:szCs w:val="24"/>
      <w:lang w:eastAsia="zh-CN"/>
    </w:rPr>
  </w:style>
  <w:style w:type="character" w:customStyle="1" w:styleId="normaltextrun">
    <w:name w:val="normaltextrun"/>
    <w:basedOn w:val="DefaultParagraphFont"/>
    <w:rsid w:val="00071EE1"/>
  </w:style>
  <w:style w:type="character" w:customStyle="1" w:styleId="tabchar">
    <w:name w:val="tabchar"/>
    <w:basedOn w:val="DefaultParagraphFont"/>
    <w:rsid w:val="00071EE1"/>
  </w:style>
  <w:style w:type="character" w:customStyle="1" w:styleId="eop">
    <w:name w:val="eop"/>
    <w:basedOn w:val="DefaultParagraphFont"/>
    <w:rsid w:val="00071EE1"/>
  </w:style>
  <w:style w:type="paragraph" w:styleId="BodyText">
    <w:name w:val="Body Text"/>
    <w:basedOn w:val="Normal"/>
    <w:link w:val="BodyTextChar"/>
    <w:semiHidden/>
    <w:unhideWhenUsed/>
    <w:rsid w:val="00504115"/>
    <w:pPr>
      <w:widowControl w:val="0"/>
      <w:overflowPunct w:val="0"/>
      <w:autoSpaceDE w:val="0"/>
      <w:autoSpaceDN w:val="0"/>
      <w:adjustRightInd w:val="0"/>
      <w:spacing w:after="180" w:line="240" w:lineRule="auto"/>
    </w:pPr>
    <w:rPr>
      <w:rFonts w:cs="Times New Roman"/>
      <w:i/>
      <w:szCs w:val="20"/>
      <w:lang w:eastAsia="en-GB"/>
    </w:rPr>
  </w:style>
  <w:style w:type="character" w:customStyle="1" w:styleId="BodyTextChar">
    <w:name w:val="Body Text Char"/>
    <w:basedOn w:val="DefaultParagraphFont"/>
    <w:link w:val="BodyText"/>
    <w:semiHidden/>
    <w:rsid w:val="00504115"/>
    <w:rPr>
      <w:rFonts w:ascii="Times New Roman" w:hAnsi="Times New Roman" w:cs="Times New Roman"/>
      <w:i/>
      <w:sz w:val="20"/>
      <w:szCs w:val="20"/>
      <w:lang w:eastAsia="en-GB"/>
    </w:rPr>
  </w:style>
  <w:style w:type="character" w:styleId="UnresolvedMention">
    <w:name w:val="Unresolved Mention"/>
    <w:basedOn w:val="DefaultParagraphFont"/>
    <w:uiPriority w:val="99"/>
    <w:unhideWhenUsed/>
    <w:rsid w:val="00307B2C"/>
    <w:rPr>
      <w:color w:val="605E5C"/>
      <w:shd w:val="clear" w:color="auto" w:fill="E1DFDD"/>
    </w:rPr>
  </w:style>
  <w:style w:type="character" w:styleId="Mention">
    <w:name w:val="Mention"/>
    <w:basedOn w:val="DefaultParagraphFont"/>
    <w:uiPriority w:val="99"/>
    <w:unhideWhenUsed/>
    <w:rsid w:val="00307B2C"/>
    <w:rPr>
      <w:color w:val="2B579A"/>
      <w:shd w:val="clear" w:color="auto" w:fill="E1DFDD"/>
    </w:rPr>
  </w:style>
  <w:style w:type="paragraph" w:styleId="ListNumber">
    <w:name w:val="List Number"/>
    <w:basedOn w:val="Normal"/>
    <w:qFormat/>
    <w:rsid w:val="00FD4C62"/>
    <w:pPr>
      <w:numPr>
        <w:numId w:val="1"/>
      </w:numPr>
      <w:spacing w:after="180" w:line="240" w:lineRule="auto"/>
      <w:contextualSpacing/>
    </w:pPr>
    <w:rPr>
      <w:rFonts w:eastAsiaTheme="minorEastAsia" w:cs="Times New Roman"/>
      <w:szCs w:val="20"/>
      <w:lang w:val="en-GB"/>
    </w:rPr>
  </w:style>
  <w:style w:type="paragraph" w:customStyle="1" w:styleId="xmsolistparagraph">
    <w:name w:val="x_msolistparagraph"/>
    <w:basedOn w:val="Normal"/>
    <w:rsid w:val="006B4694"/>
    <w:pPr>
      <w:spacing w:after="0" w:line="240" w:lineRule="auto"/>
    </w:pPr>
    <w:rPr>
      <w:rFonts w:ascii="Calibri" w:eastAsiaTheme="minorHAnsi" w:hAnsi="Calibri" w:cs="Calibri"/>
      <w:sz w:val="22"/>
    </w:rPr>
  </w:style>
  <w:style w:type="character" w:customStyle="1" w:styleId="xnormaltextrun">
    <w:name w:val="x_normaltextrun"/>
    <w:basedOn w:val="DefaultParagraphFont"/>
    <w:rsid w:val="006B4694"/>
  </w:style>
  <w:style w:type="character" w:customStyle="1" w:styleId="xeop">
    <w:name w:val="x_eop"/>
    <w:basedOn w:val="DefaultParagraphFont"/>
    <w:rsid w:val="006B4694"/>
  </w:style>
  <w:style w:type="character" w:customStyle="1" w:styleId="ui-provider">
    <w:name w:val="ui-provider"/>
    <w:basedOn w:val="DefaultParagraphFont"/>
    <w:rsid w:val="00461857"/>
  </w:style>
  <w:style w:type="paragraph" w:customStyle="1" w:styleId="TAL">
    <w:name w:val="TAL"/>
    <w:basedOn w:val="Normal"/>
    <w:link w:val="TALCar"/>
    <w:qFormat/>
    <w:rsid w:val="005A76F4"/>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ja-JP"/>
    </w:rPr>
  </w:style>
  <w:style w:type="character" w:customStyle="1" w:styleId="TALCar">
    <w:name w:val="TAL Car"/>
    <w:link w:val="TAL"/>
    <w:qFormat/>
    <w:rsid w:val="005A76F4"/>
    <w:rPr>
      <w:rFonts w:ascii="Arial" w:eastAsia="Times New Roman" w:hAnsi="Arial" w:cs="Times New Roman"/>
      <w:sz w:val="18"/>
      <w:szCs w:val="20"/>
      <w:lang w:val="en-GB" w:eastAsia="ja-JP"/>
    </w:rPr>
  </w:style>
  <w:style w:type="character" w:customStyle="1" w:styleId="THChar">
    <w:name w:val="TH Char"/>
    <w:link w:val="TH"/>
    <w:qFormat/>
    <w:locked/>
    <w:rsid w:val="00B174F5"/>
    <w:rPr>
      <w:rFonts w:ascii="Arial" w:eastAsia="Times New Roman" w:hAnsi="Arial" w:cs="Arial"/>
      <w:b/>
      <w:lang w:val="en-GB" w:eastAsia="ja-JP"/>
    </w:rPr>
  </w:style>
  <w:style w:type="paragraph" w:customStyle="1" w:styleId="TH">
    <w:name w:val="TH"/>
    <w:basedOn w:val="Normal"/>
    <w:link w:val="THChar"/>
    <w:qFormat/>
    <w:rsid w:val="00B174F5"/>
    <w:pPr>
      <w:keepNext/>
      <w:keepLines/>
      <w:overflowPunct w:val="0"/>
      <w:autoSpaceDE w:val="0"/>
      <w:autoSpaceDN w:val="0"/>
      <w:adjustRightInd w:val="0"/>
      <w:spacing w:before="60" w:after="180" w:line="240" w:lineRule="auto"/>
      <w:jc w:val="center"/>
    </w:pPr>
    <w:rPr>
      <w:rFonts w:ascii="Arial" w:eastAsia="Times New Roman" w:hAnsi="Arial" w:cs="Arial"/>
      <w:b/>
      <w:sz w:val="22"/>
      <w:lang w:val="en-GB" w:eastAsia="ja-JP"/>
    </w:rPr>
  </w:style>
  <w:style w:type="paragraph" w:customStyle="1" w:styleId="TAN">
    <w:name w:val="TAN"/>
    <w:basedOn w:val="TAL"/>
    <w:link w:val="TANChar"/>
    <w:qFormat/>
    <w:rsid w:val="004731AF"/>
    <w:pPr>
      <w:ind w:left="851" w:hanging="851"/>
    </w:pPr>
  </w:style>
  <w:style w:type="character" w:customStyle="1" w:styleId="TANChar">
    <w:name w:val="TAN Char"/>
    <w:link w:val="TAN"/>
    <w:qFormat/>
    <w:locked/>
    <w:rsid w:val="004731AF"/>
    <w:rPr>
      <w:rFonts w:ascii="Arial" w:eastAsia="Times New Roman" w:hAnsi="Arial" w:cs="Times New Roman"/>
      <w:sz w:val="18"/>
      <w:szCs w:val="20"/>
      <w:lang w:val="en-GB" w:eastAsia="ja-JP"/>
    </w:rPr>
  </w:style>
  <w:style w:type="paragraph" w:customStyle="1" w:styleId="TAH">
    <w:name w:val="TAH"/>
    <w:basedOn w:val="TAC"/>
    <w:link w:val="TAHCar"/>
    <w:rsid w:val="00C412E0"/>
    <w:pPr>
      <w:widowControl w:val="0"/>
    </w:pPr>
    <w:rPr>
      <w:rFonts w:eastAsiaTheme="minorEastAsia" w:cstheme="minorBidi"/>
      <w:b/>
      <w:kern w:val="2"/>
      <w:lang w:eastAsia="zh-CN"/>
      <w14:ligatures w14:val="standardContextual"/>
    </w:rPr>
  </w:style>
  <w:style w:type="character" w:customStyle="1" w:styleId="TAHCar">
    <w:name w:val="TAH Car"/>
    <w:link w:val="TAH"/>
    <w:qFormat/>
    <w:locked/>
    <w:rsid w:val="00C412E0"/>
    <w:rPr>
      <w:rFonts w:ascii="Arial" w:eastAsiaTheme="minorEastAsia" w:hAnsi="Arial"/>
      <w:b/>
      <w:kern w:val="2"/>
      <w:sz w:val="18"/>
      <w:lang w:eastAsia="zh-CN"/>
      <w14:ligatures w14:val="standardContextual"/>
    </w:rPr>
  </w:style>
  <w:style w:type="character" w:customStyle="1" w:styleId="Heading5Char">
    <w:name w:val="Heading 5 Char"/>
    <w:aliases w:val="h5 Char,Heading5 Char"/>
    <w:basedOn w:val="DefaultParagraphFont"/>
    <w:link w:val="Heading5"/>
    <w:uiPriority w:val="9"/>
    <w:rsid w:val="00042EE4"/>
    <w:rPr>
      <w:rFonts w:ascii="Arial" w:hAnsi="Arial" w:cs="Times New Roman"/>
      <w:szCs w:val="20"/>
      <w:lang w:val="en-GB"/>
    </w:rPr>
  </w:style>
  <w:style w:type="character" w:customStyle="1" w:styleId="Heading6Char">
    <w:name w:val="Heading 6 Char"/>
    <w:basedOn w:val="DefaultParagraphFont"/>
    <w:link w:val="Heading6"/>
    <w:uiPriority w:val="9"/>
    <w:rsid w:val="00042EE4"/>
    <w:rPr>
      <w:rFonts w:ascii="Arial" w:hAnsi="Arial" w:cs="Times New Roman"/>
      <w:sz w:val="20"/>
      <w:szCs w:val="20"/>
      <w:lang w:val="en-GB"/>
    </w:rPr>
  </w:style>
  <w:style w:type="character" w:customStyle="1" w:styleId="Heading7Char">
    <w:name w:val="Heading 7 Char"/>
    <w:basedOn w:val="DefaultParagraphFont"/>
    <w:link w:val="Heading7"/>
    <w:uiPriority w:val="9"/>
    <w:rsid w:val="00042EE4"/>
    <w:rPr>
      <w:rFonts w:ascii="Arial" w:hAnsi="Arial" w:cs="Times New Roman"/>
      <w:sz w:val="20"/>
      <w:szCs w:val="20"/>
      <w:lang w:val="en-GB"/>
    </w:rPr>
  </w:style>
  <w:style w:type="character" w:customStyle="1" w:styleId="Heading8Char">
    <w:name w:val="Heading 8 Char"/>
    <w:basedOn w:val="DefaultParagraphFont"/>
    <w:link w:val="Heading8"/>
    <w:uiPriority w:val="9"/>
    <w:rsid w:val="00042EE4"/>
    <w:rPr>
      <w:rFonts w:ascii="Arial"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042EE4"/>
    <w:rPr>
      <w:rFonts w:ascii="Arial" w:hAnsi="Arial" w:cs="Times New Roman"/>
      <w:sz w:val="36"/>
      <w:szCs w:val="20"/>
      <w:lang w:val="en-G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rsid w:val="00042EE4"/>
    <w:rPr>
      <w:rFonts w:ascii="Times New Roman" w:hAnsi="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793660">
      <w:bodyDiv w:val="1"/>
      <w:marLeft w:val="0"/>
      <w:marRight w:val="0"/>
      <w:marTop w:val="0"/>
      <w:marBottom w:val="0"/>
      <w:divBdr>
        <w:top w:val="none" w:sz="0" w:space="0" w:color="auto"/>
        <w:left w:val="none" w:sz="0" w:space="0" w:color="auto"/>
        <w:bottom w:val="none" w:sz="0" w:space="0" w:color="auto"/>
        <w:right w:val="none" w:sz="0" w:space="0" w:color="auto"/>
      </w:divBdr>
    </w:div>
    <w:div w:id="25837289">
      <w:bodyDiv w:val="1"/>
      <w:marLeft w:val="0"/>
      <w:marRight w:val="0"/>
      <w:marTop w:val="0"/>
      <w:marBottom w:val="0"/>
      <w:divBdr>
        <w:top w:val="none" w:sz="0" w:space="0" w:color="auto"/>
        <w:left w:val="none" w:sz="0" w:space="0" w:color="auto"/>
        <w:bottom w:val="none" w:sz="0" w:space="0" w:color="auto"/>
        <w:right w:val="none" w:sz="0" w:space="0" w:color="auto"/>
      </w:divBdr>
    </w:div>
    <w:div w:id="26412888">
      <w:bodyDiv w:val="1"/>
      <w:marLeft w:val="0"/>
      <w:marRight w:val="0"/>
      <w:marTop w:val="0"/>
      <w:marBottom w:val="0"/>
      <w:divBdr>
        <w:top w:val="none" w:sz="0" w:space="0" w:color="auto"/>
        <w:left w:val="none" w:sz="0" w:space="0" w:color="auto"/>
        <w:bottom w:val="none" w:sz="0" w:space="0" w:color="auto"/>
        <w:right w:val="none" w:sz="0" w:space="0" w:color="auto"/>
      </w:divBdr>
      <w:divsChild>
        <w:div w:id="392580054">
          <w:marLeft w:val="0"/>
          <w:marRight w:val="0"/>
          <w:marTop w:val="0"/>
          <w:marBottom w:val="0"/>
          <w:divBdr>
            <w:top w:val="none" w:sz="0" w:space="0" w:color="auto"/>
            <w:left w:val="none" w:sz="0" w:space="0" w:color="auto"/>
            <w:bottom w:val="none" w:sz="0" w:space="0" w:color="auto"/>
            <w:right w:val="none" w:sz="0" w:space="0" w:color="auto"/>
          </w:divBdr>
        </w:div>
        <w:div w:id="1098067121">
          <w:marLeft w:val="0"/>
          <w:marRight w:val="0"/>
          <w:marTop w:val="0"/>
          <w:marBottom w:val="0"/>
          <w:divBdr>
            <w:top w:val="none" w:sz="0" w:space="0" w:color="auto"/>
            <w:left w:val="none" w:sz="0" w:space="0" w:color="auto"/>
            <w:bottom w:val="none" w:sz="0" w:space="0" w:color="auto"/>
            <w:right w:val="none" w:sz="0" w:space="0" w:color="auto"/>
          </w:divBdr>
        </w:div>
        <w:div w:id="1407730434">
          <w:marLeft w:val="0"/>
          <w:marRight w:val="0"/>
          <w:marTop w:val="0"/>
          <w:marBottom w:val="0"/>
          <w:divBdr>
            <w:top w:val="none" w:sz="0" w:space="0" w:color="auto"/>
            <w:left w:val="none" w:sz="0" w:space="0" w:color="auto"/>
            <w:bottom w:val="none" w:sz="0" w:space="0" w:color="auto"/>
            <w:right w:val="none" w:sz="0" w:space="0" w:color="auto"/>
          </w:divBdr>
        </w:div>
        <w:div w:id="1561331388">
          <w:marLeft w:val="0"/>
          <w:marRight w:val="0"/>
          <w:marTop w:val="0"/>
          <w:marBottom w:val="0"/>
          <w:divBdr>
            <w:top w:val="none" w:sz="0" w:space="0" w:color="auto"/>
            <w:left w:val="none" w:sz="0" w:space="0" w:color="auto"/>
            <w:bottom w:val="none" w:sz="0" w:space="0" w:color="auto"/>
            <w:right w:val="none" w:sz="0" w:space="0" w:color="auto"/>
          </w:divBdr>
        </w:div>
      </w:divsChild>
    </w:div>
    <w:div w:id="47144159">
      <w:bodyDiv w:val="1"/>
      <w:marLeft w:val="0"/>
      <w:marRight w:val="0"/>
      <w:marTop w:val="0"/>
      <w:marBottom w:val="0"/>
      <w:divBdr>
        <w:top w:val="none" w:sz="0" w:space="0" w:color="auto"/>
        <w:left w:val="none" w:sz="0" w:space="0" w:color="auto"/>
        <w:bottom w:val="none" w:sz="0" w:space="0" w:color="auto"/>
        <w:right w:val="none" w:sz="0" w:space="0" w:color="auto"/>
      </w:divBdr>
    </w:div>
    <w:div w:id="55133427">
      <w:bodyDiv w:val="1"/>
      <w:marLeft w:val="0"/>
      <w:marRight w:val="0"/>
      <w:marTop w:val="0"/>
      <w:marBottom w:val="0"/>
      <w:divBdr>
        <w:top w:val="none" w:sz="0" w:space="0" w:color="auto"/>
        <w:left w:val="none" w:sz="0" w:space="0" w:color="auto"/>
        <w:bottom w:val="none" w:sz="0" w:space="0" w:color="auto"/>
        <w:right w:val="none" w:sz="0" w:space="0" w:color="auto"/>
      </w:divBdr>
    </w:div>
    <w:div w:id="62991350">
      <w:bodyDiv w:val="1"/>
      <w:marLeft w:val="0"/>
      <w:marRight w:val="0"/>
      <w:marTop w:val="0"/>
      <w:marBottom w:val="0"/>
      <w:divBdr>
        <w:top w:val="none" w:sz="0" w:space="0" w:color="auto"/>
        <w:left w:val="none" w:sz="0" w:space="0" w:color="auto"/>
        <w:bottom w:val="none" w:sz="0" w:space="0" w:color="auto"/>
        <w:right w:val="none" w:sz="0" w:space="0" w:color="auto"/>
      </w:divBdr>
    </w:div>
    <w:div w:id="72313100">
      <w:bodyDiv w:val="1"/>
      <w:marLeft w:val="0"/>
      <w:marRight w:val="0"/>
      <w:marTop w:val="0"/>
      <w:marBottom w:val="0"/>
      <w:divBdr>
        <w:top w:val="none" w:sz="0" w:space="0" w:color="auto"/>
        <w:left w:val="none" w:sz="0" w:space="0" w:color="auto"/>
        <w:bottom w:val="none" w:sz="0" w:space="0" w:color="auto"/>
        <w:right w:val="none" w:sz="0" w:space="0" w:color="auto"/>
      </w:divBdr>
    </w:div>
    <w:div w:id="108596781">
      <w:bodyDiv w:val="1"/>
      <w:marLeft w:val="0"/>
      <w:marRight w:val="0"/>
      <w:marTop w:val="0"/>
      <w:marBottom w:val="0"/>
      <w:divBdr>
        <w:top w:val="none" w:sz="0" w:space="0" w:color="auto"/>
        <w:left w:val="none" w:sz="0" w:space="0" w:color="auto"/>
        <w:bottom w:val="none" w:sz="0" w:space="0" w:color="auto"/>
        <w:right w:val="none" w:sz="0" w:space="0" w:color="auto"/>
      </w:divBdr>
      <w:divsChild>
        <w:div w:id="250772722">
          <w:marLeft w:val="0"/>
          <w:marRight w:val="0"/>
          <w:marTop w:val="0"/>
          <w:marBottom w:val="0"/>
          <w:divBdr>
            <w:top w:val="none" w:sz="0" w:space="0" w:color="auto"/>
            <w:left w:val="none" w:sz="0" w:space="0" w:color="auto"/>
            <w:bottom w:val="none" w:sz="0" w:space="0" w:color="auto"/>
            <w:right w:val="none" w:sz="0" w:space="0" w:color="auto"/>
          </w:divBdr>
        </w:div>
        <w:div w:id="1185165957">
          <w:marLeft w:val="0"/>
          <w:marRight w:val="0"/>
          <w:marTop w:val="0"/>
          <w:marBottom w:val="0"/>
          <w:divBdr>
            <w:top w:val="none" w:sz="0" w:space="0" w:color="auto"/>
            <w:left w:val="none" w:sz="0" w:space="0" w:color="auto"/>
            <w:bottom w:val="none" w:sz="0" w:space="0" w:color="auto"/>
            <w:right w:val="none" w:sz="0" w:space="0" w:color="auto"/>
          </w:divBdr>
        </w:div>
        <w:div w:id="1366370134">
          <w:marLeft w:val="0"/>
          <w:marRight w:val="0"/>
          <w:marTop w:val="0"/>
          <w:marBottom w:val="0"/>
          <w:divBdr>
            <w:top w:val="none" w:sz="0" w:space="0" w:color="auto"/>
            <w:left w:val="none" w:sz="0" w:space="0" w:color="auto"/>
            <w:bottom w:val="none" w:sz="0" w:space="0" w:color="auto"/>
            <w:right w:val="none" w:sz="0" w:space="0" w:color="auto"/>
          </w:divBdr>
          <w:divsChild>
            <w:div w:id="169175953">
              <w:marLeft w:val="0"/>
              <w:marRight w:val="0"/>
              <w:marTop w:val="0"/>
              <w:marBottom w:val="0"/>
              <w:divBdr>
                <w:top w:val="none" w:sz="0" w:space="0" w:color="auto"/>
                <w:left w:val="none" w:sz="0" w:space="0" w:color="auto"/>
                <w:bottom w:val="none" w:sz="0" w:space="0" w:color="auto"/>
                <w:right w:val="none" w:sz="0" w:space="0" w:color="auto"/>
              </w:divBdr>
            </w:div>
            <w:div w:id="179204105">
              <w:marLeft w:val="0"/>
              <w:marRight w:val="0"/>
              <w:marTop w:val="0"/>
              <w:marBottom w:val="0"/>
              <w:divBdr>
                <w:top w:val="none" w:sz="0" w:space="0" w:color="auto"/>
                <w:left w:val="none" w:sz="0" w:space="0" w:color="auto"/>
                <w:bottom w:val="none" w:sz="0" w:space="0" w:color="auto"/>
                <w:right w:val="none" w:sz="0" w:space="0" w:color="auto"/>
              </w:divBdr>
            </w:div>
            <w:div w:id="418212467">
              <w:marLeft w:val="0"/>
              <w:marRight w:val="0"/>
              <w:marTop w:val="0"/>
              <w:marBottom w:val="0"/>
              <w:divBdr>
                <w:top w:val="none" w:sz="0" w:space="0" w:color="auto"/>
                <w:left w:val="none" w:sz="0" w:space="0" w:color="auto"/>
                <w:bottom w:val="none" w:sz="0" w:space="0" w:color="auto"/>
                <w:right w:val="none" w:sz="0" w:space="0" w:color="auto"/>
              </w:divBdr>
            </w:div>
            <w:div w:id="611936474">
              <w:marLeft w:val="0"/>
              <w:marRight w:val="0"/>
              <w:marTop w:val="0"/>
              <w:marBottom w:val="0"/>
              <w:divBdr>
                <w:top w:val="none" w:sz="0" w:space="0" w:color="auto"/>
                <w:left w:val="none" w:sz="0" w:space="0" w:color="auto"/>
                <w:bottom w:val="none" w:sz="0" w:space="0" w:color="auto"/>
                <w:right w:val="none" w:sz="0" w:space="0" w:color="auto"/>
              </w:divBdr>
            </w:div>
            <w:div w:id="724763728">
              <w:marLeft w:val="0"/>
              <w:marRight w:val="0"/>
              <w:marTop w:val="0"/>
              <w:marBottom w:val="0"/>
              <w:divBdr>
                <w:top w:val="none" w:sz="0" w:space="0" w:color="auto"/>
                <w:left w:val="none" w:sz="0" w:space="0" w:color="auto"/>
                <w:bottom w:val="none" w:sz="0" w:space="0" w:color="auto"/>
                <w:right w:val="none" w:sz="0" w:space="0" w:color="auto"/>
              </w:divBdr>
            </w:div>
            <w:div w:id="994726826">
              <w:marLeft w:val="0"/>
              <w:marRight w:val="0"/>
              <w:marTop w:val="0"/>
              <w:marBottom w:val="0"/>
              <w:divBdr>
                <w:top w:val="none" w:sz="0" w:space="0" w:color="auto"/>
                <w:left w:val="none" w:sz="0" w:space="0" w:color="auto"/>
                <w:bottom w:val="none" w:sz="0" w:space="0" w:color="auto"/>
                <w:right w:val="none" w:sz="0" w:space="0" w:color="auto"/>
              </w:divBdr>
            </w:div>
            <w:div w:id="1019087314">
              <w:marLeft w:val="0"/>
              <w:marRight w:val="0"/>
              <w:marTop w:val="0"/>
              <w:marBottom w:val="0"/>
              <w:divBdr>
                <w:top w:val="none" w:sz="0" w:space="0" w:color="auto"/>
                <w:left w:val="none" w:sz="0" w:space="0" w:color="auto"/>
                <w:bottom w:val="none" w:sz="0" w:space="0" w:color="auto"/>
                <w:right w:val="none" w:sz="0" w:space="0" w:color="auto"/>
              </w:divBdr>
            </w:div>
            <w:div w:id="1036275443">
              <w:marLeft w:val="0"/>
              <w:marRight w:val="0"/>
              <w:marTop w:val="0"/>
              <w:marBottom w:val="0"/>
              <w:divBdr>
                <w:top w:val="none" w:sz="0" w:space="0" w:color="auto"/>
                <w:left w:val="none" w:sz="0" w:space="0" w:color="auto"/>
                <w:bottom w:val="none" w:sz="0" w:space="0" w:color="auto"/>
                <w:right w:val="none" w:sz="0" w:space="0" w:color="auto"/>
              </w:divBdr>
            </w:div>
            <w:div w:id="1257328889">
              <w:marLeft w:val="0"/>
              <w:marRight w:val="0"/>
              <w:marTop w:val="0"/>
              <w:marBottom w:val="0"/>
              <w:divBdr>
                <w:top w:val="none" w:sz="0" w:space="0" w:color="auto"/>
                <w:left w:val="none" w:sz="0" w:space="0" w:color="auto"/>
                <w:bottom w:val="none" w:sz="0" w:space="0" w:color="auto"/>
                <w:right w:val="none" w:sz="0" w:space="0" w:color="auto"/>
              </w:divBdr>
            </w:div>
            <w:div w:id="1382902836">
              <w:marLeft w:val="0"/>
              <w:marRight w:val="0"/>
              <w:marTop w:val="0"/>
              <w:marBottom w:val="0"/>
              <w:divBdr>
                <w:top w:val="none" w:sz="0" w:space="0" w:color="auto"/>
                <w:left w:val="none" w:sz="0" w:space="0" w:color="auto"/>
                <w:bottom w:val="none" w:sz="0" w:space="0" w:color="auto"/>
                <w:right w:val="none" w:sz="0" w:space="0" w:color="auto"/>
              </w:divBdr>
            </w:div>
            <w:div w:id="1430546272">
              <w:marLeft w:val="0"/>
              <w:marRight w:val="0"/>
              <w:marTop w:val="0"/>
              <w:marBottom w:val="0"/>
              <w:divBdr>
                <w:top w:val="none" w:sz="0" w:space="0" w:color="auto"/>
                <w:left w:val="none" w:sz="0" w:space="0" w:color="auto"/>
                <w:bottom w:val="none" w:sz="0" w:space="0" w:color="auto"/>
                <w:right w:val="none" w:sz="0" w:space="0" w:color="auto"/>
              </w:divBdr>
            </w:div>
            <w:div w:id="1603686852">
              <w:marLeft w:val="0"/>
              <w:marRight w:val="0"/>
              <w:marTop w:val="0"/>
              <w:marBottom w:val="0"/>
              <w:divBdr>
                <w:top w:val="none" w:sz="0" w:space="0" w:color="auto"/>
                <w:left w:val="none" w:sz="0" w:space="0" w:color="auto"/>
                <w:bottom w:val="none" w:sz="0" w:space="0" w:color="auto"/>
                <w:right w:val="none" w:sz="0" w:space="0" w:color="auto"/>
              </w:divBdr>
            </w:div>
            <w:div w:id="1664315415">
              <w:marLeft w:val="0"/>
              <w:marRight w:val="0"/>
              <w:marTop w:val="0"/>
              <w:marBottom w:val="0"/>
              <w:divBdr>
                <w:top w:val="none" w:sz="0" w:space="0" w:color="auto"/>
                <w:left w:val="none" w:sz="0" w:space="0" w:color="auto"/>
                <w:bottom w:val="none" w:sz="0" w:space="0" w:color="auto"/>
                <w:right w:val="none" w:sz="0" w:space="0" w:color="auto"/>
              </w:divBdr>
            </w:div>
            <w:div w:id="1711413325">
              <w:marLeft w:val="0"/>
              <w:marRight w:val="0"/>
              <w:marTop w:val="0"/>
              <w:marBottom w:val="0"/>
              <w:divBdr>
                <w:top w:val="none" w:sz="0" w:space="0" w:color="auto"/>
                <w:left w:val="none" w:sz="0" w:space="0" w:color="auto"/>
                <w:bottom w:val="none" w:sz="0" w:space="0" w:color="auto"/>
                <w:right w:val="none" w:sz="0" w:space="0" w:color="auto"/>
              </w:divBdr>
            </w:div>
            <w:div w:id="1786464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62415">
      <w:bodyDiv w:val="1"/>
      <w:marLeft w:val="0"/>
      <w:marRight w:val="0"/>
      <w:marTop w:val="0"/>
      <w:marBottom w:val="0"/>
      <w:divBdr>
        <w:top w:val="none" w:sz="0" w:space="0" w:color="auto"/>
        <w:left w:val="none" w:sz="0" w:space="0" w:color="auto"/>
        <w:bottom w:val="none" w:sz="0" w:space="0" w:color="auto"/>
        <w:right w:val="none" w:sz="0" w:space="0" w:color="auto"/>
      </w:divBdr>
    </w:div>
    <w:div w:id="132528691">
      <w:bodyDiv w:val="1"/>
      <w:marLeft w:val="0"/>
      <w:marRight w:val="0"/>
      <w:marTop w:val="0"/>
      <w:marBottom w:val="0"/>
      <w:divBdr>
        <w:top w:val="none" w:sz="0" w:space="0" w:color="auto"/>
        <w:left w:val="none" w:sz="0" w:space="0" w:color="auto"/>
        <w:bottom w:val="none" w:sz="0" w:space="0" w:color="auto"/>
        <w:right w:val="none" w:sz="0" w:space="0" w:color="auto"/>
      </w:divBdr>
      <w:divsChild>
        <w:div w:id="116069971">
          <w:marLeft w:val="547"/>
          <w:marRight w:val="0"/>
          <w:marTop w:val="154"/>
          <w:marBottom w:val="0"/>
          <w:divBdr>
            <w:top w:val="none" w:sz="0" w:space="0" w:color="auto"/>
            <w:left w:val="none" w:sz="0" w:space="0" w:color="auto"/>
            <w:bottom w:val="none" w:sz="0" w:space="0" w:color="auto"/>
            <w:right w:val="none" w:sz="0" w:space="0" w:color="auto"/>
          </w:divBdr>
        </w:div>
        <w:div w:id="1153372848">
          <w:marLeft w:val="1166"/>
          <w:marRight w:val="0"/>
          <w:marTop w:val="134"/>
          <w:marBottom w:val="0"/>
          <w:divBdr>
            <w:top w:val="none" w:sz="0" w:space="0" w:color="auto"/>
            <w:left w:val="none" w:sz="0" w:space="0" w:color="auto"/>
            <w:bottom w:val="none" w:sz="0" w:space="0" w:color="auto"/>
            <w:right w:val="none" w:sz="0" w:space="0" w:color="auto"/>
          </w:divBdr>
        </w:div>
      </w:divsChild>
    </w:div>
    <w:div w:id="184054649">
      <w:bodyDiv w:val="1"/>
      <w:marLeft w:val="0"/>
      <w:marRight w:val="0"/>
      <w:marTop w:val="0"/>
      <w:marBottom w:val="0"/>
      <w:divBdr>
        <w:top w:val="none" w:sz="0" w:space="0" w:color="auto"/>
        <w:left w:val="none" w:sz="0" w:space="0" w:color="auto"/>
        <w:bottom w:val="none" w:sz="0" w:space="0" w:color="auto"/>
        <w:right w:val="none" w:sz="0" w:space="0" w:color="auto"/>
      </w:divBdr>
    </w:div>
    <w:div w:id="199516249">
      <w:bodyDiv w:val="1"/>
      <w:marLeft w:val="0"/>
      <w:marRight w:val="0"/>
      <w:marTop w:val="0"/>
      <w:marBottom w:val="0"/>
      <w:divBdr>
        <w:top w:val="none" w:sz="0" w:space="0" w:color="auto"/>
        <w:left w:val="none" w:sz="0" w:space="0" w:color="auto"/>
        <w:bottom w:val="none" w:sz="0" w:space="0" w:color="auto"/>
        <w:right w:val="none" w:sz="0" w:space="0" w:color="auto"/>
      </w:divBdr>
      <w:divsChild>
        <w:div w:id="1840929339">
          <w:marLeft w:val="547"/>
          <w:marRight w:val="0"/>
          <w:marTop w:val="86"/>
          <w:marBottom w:val="0"/>
          <w:divBdr>
            <w:top w:val="none" w:sz="0" w:space="0" w:color="auto"/>
            <w:left w:val="none" w:sz="0" w:space="0" w:color="auto"/>
            <w:bottom w:val="none" w:sz="0" w:space="0" w:color="auto"/>
            <w:right w:val="none" w:sz="0" w:space="0" w:color="auto"/>
          </w:divBdr>
        </w:div>
        <w:div w:id="1956518917">
          <w:marLeft w:val="1166"/>
          <w:marRight w:val="0"/>
          <w:marTop w:val="77"/>
          <w:marBottom w:val="0"/>
          <w:divBdr>
            <w:top w:val="none" w:sz="0" w:space="0" w:color="auto"/>
            <w:left w:val="none" w:sz="0" w:space="0" w:color="auto"/>
            <w:bottom w:val="none" w:sz="0" w:space="0" w:color="auto"/>
            <w:right w:val="none" w:sz="0" w:space="0" w:color="auto"/>
          </w:divBdr>
        </w:div>
      </w:divsChild>
    </w:div>
    <w:div w:id="215094130">
      <w:bodyDiv w:val="1"/>
      <w:marLeft w:val="0"/>
      <w:marRight w:val="0"/>
      <w:marTop w:val="0"/>
      <w:marBottom w:val="0"/>
      <w:divBdr>
        <w:top w:val="none" w:sz="0" w:space="0" w:color="auto"/>
        <w:left w:val="none" w:sz="0" w:space="0" w:color="auto"/>
        <w:bottom w:val="none" w:sz="0" w:space="0" w:color="auto"/>
        <w:right w:val="none" w:sz="0" w:space="0" w:color="auto"/>
      </w:divBdr>
    </w:div>
    <w:div w:id="233781823">
      <w:bodyDiv w:val="1"/>
      <w:marLeft w:val="0"/>
      <w:marRight w:val="0"/>
      <w:marTop w:val="0"/>
      <w:marBottom w:val="0"/>
      <w:divBdr>
        <w:top w:val="none" w:sz="0" w:space="0" w:color="auto"/>
        <w:left w:val="none" w:sz="0" w:space="0" w:color="auto"/>
        <w:bottom w:val="none" w:sz="0" w:space="0" w:color="auto"/>
        <w:right w:val="none" w:sz="0" w:space="0" w:color="auto"/>
      </w:divBdr>
    </w:div>
    <w:div w:id="253049903">
      <w:bodyDiv w:val="1"/>
      <w:marLeft w:val="0"/>
      <w:marRight w:val="0"/>
      <w:marTop w:val="0"/>
      <w:marBottom w:val="0"/>
      <w:divBdr>
        <w:top w:val="none" w:sz="0" w:space="0" w:color="auto"/>
        <w:left w:val="none" w:sz="0" w:space="0" w:color="auto"/>
        <w:bottom w:val="none" w:sz="0" w:space="0" w:color="auto"/>
        <w:right w:val="none" w:sz="0" w:space="0" w:color="auto"/>
      </w:divBdr>
      <w:divsChild>
        <w:div w:id="189607680">
          <w:marLeft w:val="1800"/>
          <w:marRight w:val="0"/>
          <w:marTop w:val="96"/>
          <w:marBottom w:val="0"/>
          <w:divBdr>
            <w:top w:val="none" w:sz="0" w:space="0" w:color="auto"/>
            <w:left w:val="none" w:sz="0" w:space="0" w:color="auto"/>
            <w:bottom w:val="none" w:sz="0" w:space="0" w:color="auto"/>
            <w:right w:val="none" w:sz="0" w:space="0" w:color="auto"/>
          </w:divBdr>
        </w:div>
        <w:div w:id="708603961">
          <w:marLeft w:val="1800"/>
          <w:marRight w:val="0"/>
          <w:marTop w:val="96"/>
          <w:marBottom w:val="0"/>
          <w:divBdr>
            <w:top w:val="none" w:sz="0" w:space="0" w:color="auto"/>
            <w:left w:val="none" w:sz="0" w:space="0" w:color="auto"/>
            <w:bottom w:val="none" w:sz="0" w:space="0" w:color="auto"/>
            <w:right w:val="none" w:sz="0" w:space="0" w:color="auto"/>
          </w:divBdr>
        </w:div>
        <w:div w:id="1009023582">
          <w:marLeft w:val="547"/>
          <w:marRight w:val="0"/>
          <w:marTop w:val="130"/>
          <w:marBottom w:val="0"/>
          <w:divBdr>
            <w:top w:val="none" w:sz="0" w:space="0" w:color="auto"/>
            <w:left w:val="none" w:sz="0" w:space="0" w:color="auto"/>
            <w:bottom w:val="none" w:sz="0" w:space="0" w:color="auto"/>
            <w:right w:val="none" w:sz="0" w:space="0" w:color="auto"/>
          </w:divBdr>
        </w:div>
        <w:div w:id="1765951512">
          <w:marLeft w:val="1166"/>
          <w:marRight w:val="0"/>
          <w:marTop w:val="115"/>
          <w:marBottom w:val="0"/>
          <w:divBdr>
            <w:top w:val="none" w:sz="0" w:space="0" w:color="auto"/>
            <w:left w:val="none" w:sz="0" w:space="0" w:color="auto"/>
            <w:bottom w:val="none" w:sz="0" w:space="0" w:color="auto"/>
            <w:right w:val="none" w:sz="0" w:space="0" w:color="auto"/>
          </w:divBdr>
        </w:div>
        <w:div w:id="1778021079">
          <w:marLeft w:val="1166"/>
          <w:marRight w:val="0"/>
          <w:marTop w:val="115"/>
          <w:marBottom w:val="0"/>
          <w:divBdr>
            <w:top w:val="none" w:sz="0" w:space="0" w:color="auto"/>
            <w:left w:val="none" w:sz="0" w:space="0" w:color="auto"/>
            <w:bottom w:val="none" w:sz="0" w:space="0" w:color="auto"/>
            <w:right w:val="none" w:sz="0" w:space="0" w:color="auto"/>
          </w:divBdr>
        </w:div>
        <w:div w:id="1830095356">
          <w:marLeft w:val="547"/>
          <w:marRight w:val="0"/>
          <w:marTop w:val="130"/>
          <w:marBottom w:val="0"/>
          <w:divBdr>
            <w:top w:val="none" w:sz="0" w:space="0" w:color="auto"/>
            <w:left w:val="none" w:sz="0" w:space="0" w:color="auto"/>
            <w:bottom w:val="none" w:sz="0" w:space="0" w:color="auto"/>
            <w:right w:val="none" w:sz="0" w:space="0" w:color="auto"/>
          </w:divBdr>
        </w:div>
        <w:div w:id="1937322850">
          <w:marLeft w:val="1800"/>
          <w:marRight w:val="0"/>
          <w:marTop w:val="96"/>
          <w:marBottom w:val="0"/>
          <w:divBdr>
            <w:top w:val="none" w:sz="0" w:space="0" w:color="auto"/>
            <w:left w:val="none" w:sz="0" w:space="0" w:color="auto"/>
            <w:bottom w:val="none" w:sz="0" w:space="0" w:color="auto"/>
            <w:right w:val="none" w:sz="0" w:space="0" w:color="auto"/>
          </w:divBdr>
        </w:div>
        <w:div w:id="2038002901">
          <w:marLeft w:val="1166"/>
          <w:marRight w:val="0"/>
          <w:marTop w:val="115"/>
          <w:marBottom w:val="0"/>
          <w:divBdr>
            <w:top w:val="none" w:sz="0" w:space="0" w:color="auto"/>
            <w:left w:val="none" w:sz="0" w:space="0" w:color="auto"/>
            <w:bottom w:val="none" w:sz="0" w:space="0" w:color="auto"/>
            <w:right w:val="none" w:sz="0" w:space="0" w:color="auto"/>
          </w:divBdr>
        </w:div>
      </w:divsChild>
    </w:div>
    <w:div w:id="259990813">
      <w:bodyDiv w:val="1"/>
      <w:marLeft w:val="0"/>
      <w:marRight w:val="0"/>
      <w:marTop w:val="0"/>
      <w:marBottom w:val="0"/>
      <w:divBdr>
        <w:top w:val="none" w:sz="0" w:space="0" w:color="auto"/>
        <w:left w:val="none" w:sz="0" w:space="0" w:color="auto"/>
        <w:bottom w:val="none" w:sz="0" w:space="0" w:color="auto"/>
        <w:right w:val="none" w:sz="0" w:space="0" w:color="auto"/>
      </w:divBdr>
    </w:div>
    <w:div w:id="266431101">
      <w:bodyDiv w:val="1"/>
      <w:marLeft w:val="0"/>
      <w:marRight w:val="0"/>
      <w:marTop w:val="0"/>
      <w:marBottom w:val="0"/>
      <w:divBdr>
        <w:top w:val="none" w:sz="0" w:space="0" w:color="auto"/>
        <w:left w:val="none" w:sz="0" w:space="0" w:color="auto"/>
        <w:bottom w:val="none" w:sz="0" w:space="0" w:color="auto"/>
        <w:right w:val="none" w:sz="0" w:space="0" w:color="auto"/>
      </w:divBdr>
    </w:div>
    <w:div w:id="269944359">
      <w:bodyDiv w:val="1"/>
      <w:marLeft w:val="0"/>
      <w:marRight w:val="0"/>
      <w:marTop w:val="0"/>
      <w:marBottom w:val="0"/>
      <w:divBdr>
        <w:top w:val="none" w:sz="0" w:space="0" w:color="auto"/>
        <w:left w:val="none" w:sz="0" w:space="0" w:color="auto"/>
        <w:bottom w:val="none" w:sz="0" w:space="0" w:color="auto"/>
        <w:right w:val="none" w:sz="0" w:space="0" w:color="auto"/>
      </w:divBdr>
    </w:div>
    <w:div w:id="331763981">
      <w:bodyDiv w:val="1"/>
      <w:marLeft w:val="0"/>
      <w:marRight w:val="0"/>
      <w:marTop w:val="0"/>
      <w:marBottom w:val="0"/>
      <w:divBdr>
        <w:top w:val="none" w:sz="0" w:space="0" w:color="auto"/>
        <w:left w:val="none" w:sz="0" w:space="0" w:color="auto"/>
        <w:bottom w:val="none" w:sz="0" w:space="0" w:color="auto"/>
        <w:right w:val="none" w:sz="0" w:space="0" w:color="auto"/>
      </w:divBdr>
    </w:div>
    <w:div w:id="347878799">
      <w:bodyDiv w:val="1"/>
      <w:marLeft w:val="0"/>
      <w:marRight w:val="0"/>
      <w:marTop w:val="0"/>
      <w:marBottom w:val="0"/>
      <w:divBdr>
        <w:top w:val="none" w:sz="0" w:space="0" w:color="auto"/>
        <w:left w:val="none" w:sz="0" w:space="0" w:color="auto"/>
        <w:bottom w:val="none" w:sz="0" w:space="0" w:color="auto"/>
        <w:right w:val="none" w:sz="0" w:space="0" w:color="auto"/>
      </w:divBdr>
    </w:div>
    <w:div w:id="376054591">
      <w:bodyDiv w:val="1"/>
      <w:marLeft w:val="0"/>
      <w:marRight w:val="0"/>
      <w:marTop w:val="0"/>
      <w:marBottom w:val="0"/>
      <w:divBdr>
        <w:top w:val="none" w:sz="0" w:space="0" w:color="auto"/>
        <w:left w:val="none" w:sz="0" w:space="0" w:color="auto"/>
        <w:bottom w:val="none" w:sz="0" w:space="0" w:color="auto"/>
        <w:right w:val="none" w:sz="0" w:space="0" w:color="auto"/>
      </w:divBdr>
      <w:divsChild>
        <w:div w:id="1363938850">
          <w:marLeft w:val="547"/>
          <w:marRight w:val="0"/>
          <w:marTop w:val="96"/>
          <w:marBottom w:val="0"/>
          <w:divBdr>
            <w:top w:val="none" w:sz="0" w:space="0" w:color="auto"/>
            <w:left w:val="none" w:sz="0" w:space="0" w:color="auto"/>
            <w:bottom w:val="none" w:sz="0" w:space="0" w:color="auto"/>
            <w:right w:val="none" w:sz="0" w:space="0" w:color="auto"/>
          </w:divBdr>
        </w:div>
        <w:div w:id="1907916262">
          <w:marLeft w:val="1166"/>
          <w:marRight w:val="0"/>
          <w:marTop w:val="77"/>
          <w:marBottom w:val="0"/>
          <w:divBdr>
            <w:top w:val="none" w:sz="0" w:space="0" w:color="auto"/>
            <w:left w:val="none" w:sz="0" w:space="0" w:color="auto"/>
            <w:bottom w:val="none" w:sz="0" w:space="0" w:color="auto"/>
            <w:right w:val="none" w:sz="0" w:space="0" w:color="auto"/>
          </w:divBdr>
        </w:div>
      </w:divsChild>
    </w:div>
    <w:div w:id="390813856">
      <w:bodyDiv w:val="1"/>
      <w:marLeft w:val="0"/>
      <w:marRight w:val="0"/>
      <w:marTop w:val="0"/>
      <w:marBottom w:val="0"/>
      <w:divBdr>
        <w:top w:val="none" w:sz="0" w:space="0" w:color="auto"/>
        <w:left w:val="none" w:sz="0" w:space="0" w:color="auto"/>
        <w:bottom w:val="none" w:sz="0" w:space="0" w:color="auto"/>
        <w:right w:val="none" w:sz="0" w:space="0" w:color="auto"/>
      </w:divBdr>
    </w:div>
    <w:div w:id="398747007">
      <w:bodyDiv w:val="1"/>
      <w:marLeft w:val="0"/>
      <w:marRight w:val="0"/>
      <w:marTop w:val="0"/>
      <w:marBottom w:val="0"/>
      <w:divBdr>
        <w:top w:val="none" w:sz="0" w:space="0" w:color="auto"/>
        <w:left w:val="none" w:sz="0" w:space="0" w:color="auto"/>
        <w:bottom w:val="none" w:sz="0" w:space="0" w:color="auto"/>
        <w:right w:val="none" w:sz="0" w:space="0" w:color="auto"/>
      </w:divBdr>
    </w:div>
    <w:div w:id="457188072">
      <w:bodyDiv w:val="1"/>
      <w:marLeft w:val="0"/>
      <w:marRight w:val="0"/>
      <w:marTop w:val="0"/>
      <w:marBottom w:val="0"/>
      <w:divBdr>
        <w:top w:val="none" w:sz="0" w:space="0" w:color="auto"/>
        <w:left w:val="none" w:sz="0" w:space="0" w:color="auto"/>
        <w:bottom w:val="none" w:sz="0" w:space="0" w:color="auto"/>
        <w:right w:val="none" w:sz="0" w:space="0" w:color="auto"/>
      </w:divBdr>
      <w:divsChild>
        <w:div w:id="117844956">
          <w:marLeft w:val="1166"/>
          <w:marRight w:val="0"/>
          <w:marTop w:val="96"/>
          <w:marBottom w:val="0"/>
          <w:divBdr>
            <w:top w:val="none" w:sz="0" w:space="0" w:color="auto"/>
            <w:left w:val="none" w:sz="0" w:space="0" w:color="auto"/>
            <w:bottom w:val="none" w:sz="0" w:space="0" w:color="auto"/>
            <w:right w:val="none" w:sz="0" w:space="0" w:color="auto"/>
          </w:divBdr>
        </w:div>
        <w:div w:id="615337260">
          <w:marLeft w:val="547"/>
          <w:marRight w:val="0"/>
          <w:marTop w:val="115"/>
          <w:marBottom w:val="0"/>
          <w:divBdr>
            <w:top w:val="none" w:sz="0" w:space="0" w:color="auto"/>
            <w:left w:val="none" w:sz="0" w:space="0" w:color="auto"/>
            <w:bottom w:val="none" w:sz="0" w:space="0" w:color="auto"/>
            <w:right w:val="none" w:sz="0" w:space="0" w:color="auto"/>
          </w:divBdr>
        </w:div>
        <w:div w:id="863056452">
          <w:marLeft w:val="547"/>
          <w:marRight w:val="0"/>
          <w:marTop w:val="115"/>
          <w:marBottom w:val="0"/>
          <w:divBdr>
            <w:top w:val="none" w:sz="0" w:space="0" w:color="auto"/>
            <w:left w:val="none" w:sz="0" w:space="0" w:color="auto"/>
            <w:bottom w:val="none" w:sz="0" w:space="0" w:color="auto"/>
            <w:right w:val="none" w:sz="0" w:space="0" w:color="auto"/>
          </w:divBdr>
        </w:div>
      </w:divsChild>
    </w:div>
    <w:div w:id="462505394">
      <w:bodyDiv w:val="1"/>
      <w:marLeft w:val="0"/>
      <w:marRight w:val="0"/>
      <w:marTop w:val="0"/>
      <w:marBottom w:val="0"/>
      <w:divBdr>
        <w:top w:val="none" w:sz="0" w:space="0" w:color="auto"/>
        <w:left w:val="none" w:sz="0" w:space="0" w:color="auto"/>
        <w:bottom w:val="none" w:sz="0" w:space="0" w:color="auto"/>
        <w:right w:val="none" w:sz="0" w:space="0" w:color="auto"/>
      </w:divBdr>
    </w:div>
    <w:div w:id="465511814">
      <w:bodyDiv w:val="1"/>
      <w:marLeft w:val="0"/>
      <w:marRight w:val="0"/>
      <w:marTop w:val="0"/>
      <w:marBottom w:val="0"/>
      <w:divBdr>
        <w:top w:val="none" w:sz="0" w:space="0" w:color="auto"/>
        <w:left w:val="none" w:sz="0" w:space="0" w:color="auto"/>
        <w:bottom w:val="none" w:sz="0" w:space="0" w:color="auto"/>
        <w:right w:val="none" w:sz="0" w:space="0" w:color="auto"/>
      </w:divBdr>
      <w:divsChild>
        <w:div w:id="45613262">
          <w:marLeft w:val="2520"/>
          <w:marRight w:val="0"/>
          <w:marTop w:val="67"/>
          <w:marBottom w:val="0"/>
          <w:divBdr>
            <w:top w:val="none" w:sz="0" w:space="0" w:color="auto"/>
            <w:left w:val="none" w:sz="0" w:space="0" w:color="auto"/>
            <w:bottom w:val="none" w:sz="0" w:space="0" w:color="auto"/>
            <w:right w:val="none" w:sz="0" w:space="0" w:color="auto"/>
          </w:divBdr>
        </w:div>
        <w:div w:id="671180045">
          <w:marLeft w:val="1166"/>
          <w:marRight w:val="0"/>
          <w:marTop w:val="77"/>
          <w:marBottom w:val="0"/>
          <w:divBdr>
            <w:top w:val="none" w:sz="0" w:space="0" w:color="auto"/>
            <w:left w:val="none" w:sz="0" w:space="0" w:color="auto"/>
            <w:bottom w:val="none" w:sz="0" w:space="0" w:color="auto"/>
            <w:right w:val="none" w:sz="0" w:space="0" w:color="auto"/>
          </w:divBdr>
        </w:div>
        <w:div w:id="765615045">
          <w:marLeft w:val="547"/>
          <w:marRight w:val="0"/>
          <w:marTop w:val="86"/>
          <w:marBottom w:val="0"/>
          <w:divBdr>
            <w:top w:val="none" w:sz="0" w:space="0" w:color="auto"/>
            <w:left w:val="none" w:sz="0" w:space="0" w:color="auto"/>
            <w:bottom w:val="none" w:sz="0" w:space="0" w:color="auto"/>
            <w:right w:val="none" w:sz="0" w:space="0" w:color="auto"/>
          </w:divBdr>
        </w:div>
        <w:div w:id="819618500">
          <w:marLeft w:val="1800"/>
          <w:marRight w:val="0"/>
          <w:marTop w:val="67"/>
          <w:marBottom w:val="0"/>
          <w:divBdr>
            <w:top w:val="none" w:sz="0" w:space="0" w:color="auto"/>
            <w:left w:val="none" w:sz="0" w:space="0" w:color="auto"/>
            <w:bottom w:val="none" w:sz="0" w:space="0" w:color="auto"/>
            <w:right w:val="none" w:sz="0" w:space="0" w:color="auto"/>
          </w:divBdr>
        </w:div>
        <w:div w:id="871723309">
          <w:marLeft w:val="1800"/>
          <w:marRight w:val="0"/>
          <w:marTop w:val="67"/>
          <w:marBottom w:val="0"/>
          <w:divBdr>
            <w:top w:val="none" w:sz="0" w:space="0" w:color="auto"/>
            <w:left w:val="none" w:sz="0" w:space="0" w:color="auto"/>
            <w:bottom w:val="none" w:sz="0" w:space="0" w:color="auto"/>
            <w:right w:val="none" w:sz="0" w:space="0" w:color="auto"/>
          </w:divBdr>
        </w:div>
        <w:div w:id="1061902969">
          <w:marLeft w:val="3240"/>
          <w:marRight w:val="0"/>
          <w:marTop w:val="58"/>
          <w:marBottom w:val="0"/>
          <w:divBdr>
            <w:top w:val="none" w:sz="0" w:space="0" w:color="auto"/>
            <w:left w:val="none" w:sz="0" w:space="0" w:color="auto"/>
            <w:bottom w:val="none" w:sz="0" w:space="0" w:color="auto"/>
            <w:right w:val="none" w:sz="0" w:space="0" w:color="auto"/>
          </w:divBdr>
        </w:div>
      </w:divsChild>
    </w:div>
    <w:div w:id="470681127">
      <w:bodyDiv w:val="1"/>
      <w:marLeft w:val="0"/>
      <w:marRight w:val="0"/>
      <w:marTop w:val="0"/>
      <w:marBottom w:val="0"/>
      <w:divBdr>
        <w:top w:val="none" w:sz="0" w:space="0" w:color="auto"/>
        <w:left w:val="none" w:sz="0" w:space="0" w:color="auto"/>
        <w:bottom w:val="none" w:sz="0" w:space="0" w:color="auto"/>
        <w:right w:val="none" w:sz="0" w:space="0" w:color="auto"/>
      </w:divBdr>
      <w:divsChild>
        <w:div w:id="449059474">
          <w:marLeft w:val="0"/>
          <w:marRight w:val="0"/>
          <w:marTop w:val="0"/>
          <w:marBottom w:val="0"/>
          <w:divBdr>
            <w:top w:val="none" w:sz="0" w:space="0" w:color="auto"/>
            <w:left w:val="none" w:sz="0" w:space="0" w:color="auto"/>
            <w:bottom w:val="none" w:sz="0" w:space="0" w:color="auto"/>
            <w:right w:val="none" w:sz="0" w:space="0" w:color="auto"/>
          </w:divBdr>
        </w:div>
        <w:div w:id="1785735642">
          <w:marLeft w:val="0"/>
          <w:marRight w:val="0"/>
          <w:marTop w:val="0"/>
          <w:marBottom w:val="0"/>
          <w:divBdr>
            <w:top w:val="none" w:sz="0" w:space="0" w:color="auto"/>
            <w:left w:val="none" w:sz="0" w:space="0" w:color="auto"/>
            <w:bottom w:val="none" w:sz="0" w:space="0" w:color="auto"/>
            <w:right w:val="none" w:sz="0" w:space="0" w:color="auto"/>
          </w:divBdr>
        </w:div>
      </w:divsChild>
    </w:div>
    <w:div w:id="495649775">
      <w:bodyDiv w:val="1"/>
      <w:marLeft w:val="0"/>
      <w:marRight w:val="0"/>
      <w:marTop w:val="0"/>
      <w:marBottom w:val="0"/>
      <w:divBdr>
        <w:top w:val="none" w:sz="0" w:space="0" w:color="auto"/>
        <w:left w:val="none" w:sz="0" w:space="0" w:color="auto"/>
        <w:bottom w:val="none" w:sz="0" w:space="0" w:color="auto"/>
        <w:right w:val="none" w:sz="0" w:space="0" w:color="auto"/>
      </w:divBdr>
    </w:div>
    <w:div w:id="496531209">
      <w:bodyDiv w:val="1"/>
      <w:marLeft w:val="0"/>
      <w:marRight w:val="0"/>
      <w:marTop w:val="0"/>
      <w:marBottom w:val="0"/>
      <w:divBdr>
        <w:top w:val="none" w:sz="0" w:space="0" w:color="auto"/>
        <w:left w:val="none" w:sz="0" w:space="0" w:color="auto"/>
        <w:bottom w:val="none" w:sz="0" w:space="0" w:color="auto"/>
        <w:right w:val="none" w:sz="0" w:space="0" w:color="auto"/>
      </w:divBdr>
    </w:div>
    <w:div w:id="511264440">
      <w:bodyDiv w:val="1"/>
      <w:marLeft w:val="0"/>
      <w:marRight w:val="0"/>
      <w:marTop w:val="0"/>
      <w:marBottom w:val="0"/>
      <w:divBdr>
        <w:top w:val="none" w:sz="0" w:space="0" w:color="auto"/>
        <w:left w:val="none" w:sz="0" w:space="0" w:color="auto"/>
        <w:bottom w:val="none" w:sz="0" w:space="0" w:color="auto"/>
        <w:right w:val="none" w:sz="0" w:space="0" w:color="auto"/>
      </w:divBdr>
    </w:div>
    <w:div w:id="541868781">
      <w:bodyDiv w:val="1"/>
      <w:marLeft w:val="0"/>
      <w:marRight w:val="0"/>
      <w:marTop w:val="0"/>
      <w:marBottom w:val="0"/>
      <w:divBdr>
        <w:top w:val="none" w:sz="0" w:space="0" w:color="auto"/>
        <w:left w:val="none" w:sz="0" w:space="0" w:color="auto"/>
        <w:bottom w:val="none" w:sz="0" w:space="0" w:color="auto"/>
        <w:right w:val="none" w:sz="0" w:space="0" w:color="auto"/>
      </w:divBdr>
    </w:div>
    <w:div w:id="542134438">
      <w:bodyDiv w:val="1"/>
      <w:marLeft w:val="0"/>
      <w:marRight w:val="0"/>
      <w:marTop w:val="0"/>
      <w:marBottom w:val="0"/>
      <w:divBdr>
        <w:top w:val="none" w:sz="0" w:space="0" w:color="auto"/>
        <w:left w:val="none" w:sz="0" w:space="0" w:color="auto"/>
        <w:bottom w:val="none" w:sz="0" w:space="0" w:color="auto"/>
        <w:right w:val="none" w:sz="0" w:space="0" w:color="auto"/>
      </w:divBdr>
      <w:divsChild>
        <w:div w:id="569655275">
          <w:marLeft w:val="547"/>
          <w:marRight w:val="0"/>
          <w:marTop w:val="77"/>
          <w:marBottom w:val="0"/>
          <w:divBdr>
            <w:top w:val="none" w:sz="0" w:space="0" w:color="auto"/>
            <w:left w:val="none" w:sz="0" w:space="0" w:color="auto"/>
            <w:bottom w:val="none" w:sz="0" w:space="0" w:color="auto"/>
            <w:right w:val="none" w:sz="0" w:space="0" w:color="auto"/>
          </w:divBdr>
        </w:div>
        <w:div w:id="927345895">
          <w:marLeft w:val="1166"/>
          <w:marRight w:val="0"/>
          <w:marTop w:val="67"/>
          <w:marBottom w:val="0"/>
          <w:divBdr>
            <w:top w:val="none" w:sz="0" w:space="0" w:color="auto"/>
            <w:left w:val="none" w:sz="0" w:space="0" w:color="auto"/>
            <w:bottom w:val="none" w:sz="0" w:space="0" w:color="auto"/>
            <w:right w:val="none" w:sz="0" w:space="0" w:color="auto"/>
          </w:divBdr>
        </w:div>
      </w:divsChild>
    </w:div>
    <w:div w:id="568348124">
      <w:bodyDiv w:val="1"/>
      <w:marLeft w:val="0"/>
      <w:marRight w:val="0"/>
      <w:marTop w:val="0"/>
      <w:marBottom w:val="0"/>
      <w:divBdr>
        <w:top w:val="none" w:sz="0" w:space="0" w:color="auto"/>
        <w:left w:val="none" w:sz="0" w:space="0" w:color="auto"/>
        <w:bottom w:val="none" w:sz="0" w:space="0" w:color="auto"/>
        <w:right w:val="none" w:sz="0" w:space="0" w:color="auto"/>
      </w:divBdr>
      <w:divsChild>
        <w:div w:id="1269000279">
          <w:marLeft w:val="547"/>
          <w:marRight w:val="0"/>
          <w:marTop w:val="154"/>
          <w:marBottom w:val="0"/>
          <w:divBdr>
            <w:top w:val="none" w:sz="0" w:space="0" w:color="auto"/>
            <w:left w:val="none" w:sz="0" w:space="0" w:color="auto"/>
            <w:bottom w:val="none" w:sz="0" w:space="0" w:color="auto"/>
            <w:right w:val="none" w:sz="0" w:space="0" w:color="auto"/>
          </w:divBdr>
        </w:div>
        <w:div w:id="1407221296">
          <w:marLeft w:val="1166"/>
          <w:marRight w:val="0"/>
          <w:marTop w:val="134"/>
          <w:marBottom w:val="0"/>
          <w:divBdr>
            <w:top w:val="none" w:sz="0" w:space="0" w:color="auto"/>
            <w:left w:val="none" w:sz="0" w:space="0" w:color="auto"/>
            <w:bottom w:val="none" w:sz="0" w:space="0" w:color="auto"/>
            <w:right w:val="none" w:sz="0" w:space="0" w:color="auto"/>
          </w:divBdr>
        </w:div>
      </w:divsChild>
    </w:div>
    <w:div w:id="589002479">
      <w:bodyDiv w:val="1"/>
      <w:marLeft w:val="0"/>
      <w:marRight w:val="0"/>
      <w:marTop w:val="0"/>
      <w:marBottom w:val="0"/>
      <w:divBdr>
        <w:top w:val="none" w:sz="0" w:space="0" w:color="auto"/>
        <w:left w:val="none" w:sz="0" w:space="0" w:color="auto"/>
        <w:bottom w:val="none" w:sz="0" w:space="0" w:color="auto"/>
        <w:right w:val="none" w:sz="0" w:space="0" w:color="auto"/>
      </w:divBdr>
    </w:div>
    <w:div w:id="596864038">
      <w:bodyDiv w:val="1"/>
      <w:marLeft w:val="0"/>
      <w:marRight w:val="0"/>
      <w:marTop w:val="0"/>
      <w:marBottom w:val="0"/>
      <w:divBdr>
        <w:top w:val="none" w:sz="0" w:space="0" w:color="auto"/>
        <w:left w:val="none" w:sz="0" w:space="0" w:color="auto"/>
        <w:bottom w:val="none" w:sz="0" w:space="0" w:color="auto"/>
        <w:right w:val="none" w:sz="0" w:space="0" w:color="auto"/>
      </w:divBdr>
    </w:div>
    <w:div w:id="606305397">
      <w:bodyDiv w:val="1"/>
      <w:marLeft w:val="0"/>
      <w:marRight w:val="0"/>
      <w:marTop w:val="0"/>
      <w:marBottom w:val="0"/>
      <w:divBdr>
        <w:top w:val="none" w:sz="0" w:space="0" w:color="auto"/>
        <w:left w:val="none" w:sz="0" w:space="0" w:color="auto"/>
        <w:bottom w:val="none" w:sz="0" w:space="0" w:color="auto"/>
        <w:right w:val="none" w:sz="0" w:space="0" w:color="auto"/>
      </w:divBdr>
    </w:div>
    <w:div w:id="617218480">
      <w:bodyDiv w:val="1"/>
      <w:marLeft w:val="0"/>
      <w:marRight w:val="0"/>
      <w:marTop w:val="0"/>
      <w:marBottom w:val="0"/>
      <w:divBdr>
        <w:top w:val="none" w:sz="0" w:space="0" w:color="auto"/>
        <w:left w:val="none" w:sz="0" w:space="0" w:color="auto"/>
        <w:bottom w:val="none" w:sz="0" w:space="0" w:color="auto"/>
        <w:right w:val="none" w:sz="0" w:space="0" w:color="auto"/>
      </w:divBdr>
    </w:div>
    <w:div w:id="617640614">
      <w:bodyDiv w:val="1"/>
      <w:marLeft w:val="0"/>
      <w:marRight w:val="0"/>
      <w:marTop w:val="0"/>
      <w:marBottom w:val="0"/>
      <w:divBdr>
        <w:top w:val="none" w:sz="0" w:space="0" w:color="auto"/>
        <w:left w:val="none" w:sz="0" w:space="0" w:color="auto"/>
        <w:bottom w:val="none" w:sz="0" w:space="0" w:color="auto"/>
        <w:right w:val="none" w:sz="0" w:space="0" w:color="auto"/>
      </w:divBdr>
    </w:div>
    <w:div w:id="620913774">
      <w:bodyDiv w:val="1"/>
      <w:marLeft w:val="0"/>
      <w:marRight w:val="0"/>
      <w:marTop w:val="0"/>
      <w:marBottom w:val="0"/>
      <w:divBdr>
        <w:top w:val="none" w:sz="0" w:space="0" w:color="auto"/>
        <w:left w:val="none" w:sz="0" w:space="0" w:color="auto"/>
        <w:bottom w:val="none" w:sz="0" w:space="0" w:color="auto"/>
        <w:right w:val="none" w:sz="0" w:space="0" w:color="auto"/>
      </w:divBdr>
    </w:div>
    <w:div w:id="662659064">
      <w:bodyDiv w:val="1"/>
      <w:marLeft w:val="0"/>
      <w:marRight w:val="0"/>
      <w:marTop w:val="0"/>
      <w:marBottom w:val="0"/>
      <w:divBdr>
        <w:top w:val="none" w:sz="0" w:space="0" w:color="auto"/>
        <w:left w:val="none" w:sz="0" w:space="0" w:color="auto"/>
        <w:bottom w:val="none" w:sz="0" w:space="0" w:color="auto"/>
        <w:right w:val="none" w:sz="0" w:space="0" w:color="auto"/>
      </w:divBdr>
    </w:div>
    <w:div w:id="664666776">
      <w:bodyDiv w:val="1"/>
      <w:marLeft w:val="0"/>
      <w:marRight w:val="0"/>
      <w:marTop w:val="0"/>
      <w:marBottom w:val="0"/>
      <w:divBdr>
        <w:top w:val="none" w:sz="0" w:space="0" w:color="auto"/>
        <w:left w:val="none" w:sz="0" w:space="0" w:color="auto"/>
        <w:bottom w:val="none" w:sz="0" w:space="0" w:color="auto"/>
        <w:right w:val="none" w:sz="0" w:space="0" w:color="auto"/>
      </w:divBdr>
    </w:div>
    <w:div w:id="668408025">
      <w:bodyDiv w:val="1"/>
      <w:marLeft w:val="0"/>
      <w:marRight w:val="0"/>
      <w:marTop w:val="0"/>
      <w:marBottom w:val="0"/>
      <w:divBdr>
        <w:top w:val="none" w:sz="0" w:space="0" w:color="auto"/>
        <w:left w:val="none" w:sz="0" w:space="0" w:color="auto"/>
        <w:bottom w:val="none" w:sz="0" w:space="0" w:color="auto"/>
        <w:right w:val="none" w:sz="0" w:space="0" w:color="auto"/>
      </w:divBdr>
      <w:divsChild>
        <w:div w:id="381170410">
          <w:marLeft w:val="1166"/>
          <w:marRight w:val="0"/>
          <w:marTop w:val="96"/>
          <w:marBottom w:val="0"/>
          <w:divBdr>
            <w:top w:val="none" w:sz="0" w:space="0" w:color="auto"/>
            <w:left w:val="none" w:sz="0" w:space="0" w:color="auto"/>
            <w:bottom w:val="none" w:sz="0" w:space="0" w:color="auto"/>
            <w:right w:val="none" w:sz="0" w:space="0" w:color="auto"/>
          </w:divBdr>
        </w:div>
        <w:div w:id="635989441">
          <w:marLeft w:val="1800"/>
          <w:marRight w:val="0"/>
          <w:marTop w:val="77"/>
          <w:marBottom w:val="0"/>
          <w:divBdr>
            <w:top w:val="none" w:sz="0" w:space="0" w:color="auto"/>
            <w:left w:val="none" w:sz="0" w:space="0" w:color="auto"/>
            <w:bottom w:val="none" w:sz="0" w:space="0" w:color="auto"/>
            <w:right w:val="none" w:sz="0" w:space="0" w:color="auto"/>
          </w:divBdr>
        </w:div>
        <w:div w:id="704789197">
          <w:marLeft w:val="1800"/>
          <w:marRight w:val="0"/>
          <w:marTop w:val="77"/>
          <w:marBottom w:val="0"/>
          <w:divBdr>
            <w:top w:val="none" w:sz="0" w:space="0" w:color="auto"/>
            <w:left w:val="none" w:sz="0" w:space="0" w:color="auto"/>
            <w:bottom w:val="none" w:sz="0" w:space="0" w:color="auto"/>
            <w:right w:val="none" w:sz="0" w:space="0" w:color="auto"/>
          </w:divBdr>
        </w:div>
        <w:div w:id="945889506">
          <w:marLeft w:val="547"/>
          <w:marRight w:val="0"/>
          <w:marTop w:val="115"/>
          <w:marBottom w:val="0"/>
          <w:divBdr>
            <w:top w:val="none" w:sz="0" w:space="0" w:color="auto"/>
            <w:left w:val="none" w:sz="0" w:space="0" w:color="auto"/>
            <w:bottom w:val="none" w:sz="0" w:space="0" w:color="auto"/>
            <w:right w:val="none" w:sz="0" w:space="0" w:color="auto"/>
          </w:divBdr>
        </w:div>
        <w:div w:id="1551107700">
          <w:marLeft w:val="1166"/>
          <w:marRight w:val="0"/>
          <w:marTop w:val="96"/>
          <w:marBottom w:val="0"/>
          <w:divBdr>
            <w:top w:val="none" w:sz="0" w:space="0" w:color="auto"/>
            <w:left w:val="none" w:sz="0" w:space="0" w:color="auto"/>
            <w:bottom w:val="none" w:sz="0" w:space="0" w:color="auto"/>
            <w:right w:val="none" w:sz="0" w:space="0" w:color="auto"/>
          </w:divBdr>
        </w:div>
        <w:div w:id="2131319874">
          <w:marLeft w:val="1166"/>
          <w:marRight w:val="0"/>
          <w:marTop w:val="96"/>
          <w:marBottom w:val="0"/>
          <w:divBdr>
            <w:top w:val="none" w:sz="0" w:space="0" w:color="auto"/>
            <w:left w:val="none" w:sz="0" w:space="0" w:color="auto"/>
            <w:bottom w:val="none" w:sz="0" w:space="0" w:color="auto"/>
            <w:right w:val="none" w:sz="0" w:space="0" w:color="auto"/>
          </w:divBdr>
        </w:div>
      </w:divsChild>
    </w:div>
    <w:div w:id="680355157">
      <w:bodyDiv w:val="1"/>
      <w:marLeft w:val="0"/>
      <w:marRight w:val="0"/>
      <w:marTop w:val="0"/>
      <w:marBottom w:val="0"/>
      <w:divBdr>
        <w:top w:val="none" w:sz="0" w:space="0" w:color="auto"/>
        <w:left w:val="none" w:sz="0" w:space="0" w:color="auto"/>
        <w:bottom w:val="none" w:sz="0" w:space="0" w:color="auto"/>
        <w:right w:val="none" w:sz="0" w:space="0" w:color="auto"/>
      </w:divBdr>
      <w:divsChild>
        <w:div w:id="33579337">
          <w:marLeft w:val="360"/>
          <w:marRight w:val="0"/>
          <w:marTop w:val="40"/>
          <w:marBottom w:val="0"/>
          <w:divBdr>
            <w:top w:val="none" w:sz="0" w:space="0" w:color="auto"/>
            <w:left w:val="none" w:sz="0" w:space="0" w:color="auto"/>
            <w:bottom w:val="none" w:sz="0" w:space="0" w:color="auto"/>
            <w:right w:val="none" w:sz="0" w:space="0" w:color="auto"/>
          </w:divBdr>
        </w:div>
        <w:div w:id="254020643">
          <w:marLeft w:val="360"/>
          <w:marRight w:val="0"/>
          <w:marTop w:val="40"/>
          <w:marBottom w:val="0"/>
          <w:divBdr>
            <w:top w:val="none" w:sz="0" w:space="0" w:color="auto"/>
            <w:left w:val="none" w:sz="0" w:space="0" w:color="auto"/>
            <w:bottom w:val="none" w:sz="0" w:space="0" w:color="auto"/>
            <w:right w:val="none" w:sz="0" w:space="0" w:color="auto"/>
          </w:divBdr>
        </w:div>
        <w:div w:id="319237606">
          <w:marLeft w:val="1080"/>
          <w:marRight w:val="0"/>
          <w:marTop w:val="40"/>
          <w:marBottom w:val="0"/>
          <w:divBdr>
            <w:top w:val="none" w:sz="0" w:space="0" w:color="auto"/>
            <w:left w:val="none" w:sz="0" w:space="0" w:color="auto"/>
            <w:bottom w:val="none" w:sz="0" w:space="0" w:color="auto"/>
            <w:right w:val="none" w:sz="0" w:space="0" w:color="auto"/>
          </w:divBdr>
        </w:div>
        <w:div w:id="556746375">
          <w:marLeft w:val="1080"/>
          <w:marRight w:val="0"/>
          <w:marTop w:val="40"/>
          <w:marBottom w:val="0"/>
          <w:divBdr>
            <w:top w:val="none" w:sz="0" w:space="0" w:color="auto"/>
            <w:left w:val="none" w:sz="0" w:space="0" w:color="auto"/>
            <w:bottom w:val="none" w:sz="0" w:space="0" w:color="auto"/>
            <w:right w:val="none" w:sz="0" w:space="0" w:color="auto"/>
          </w:divBdr>
        </w:div>
        <w:div w:id="1292244557">
          <w:marLeft w:val="1080"/>
          <w:marRight w:val="0"/>
          <w:marTop w:val="40"/>
          <w:marBottom w:val="0"/>
          <w:divBdr>
            <w:top w:val="none" w:sz="0" w:space="0" w:color="auto"/>
            <w:left w:val="none" w:sz="0" w:space="0" w:color="auto"/>
            <w:bottom w:val="none" w:sz="0" w:space="0" w:color="auto"/>
            <w:right w:val="none" w:sz="0" w:space="0" w:color="auto"/>
          </w:divBdr>
        </w:div>
        <w:div w:id="1311517224">
          <w:marLeft w:val="360"/>
          <w:marRight w:val="0"/>
          <w:marTop w:val="40"/>
          <w:marBottom w:val="0"/>
          <w:divBdr>
            <w:top w:val="none" w:sz="0" w:space="0" w:color="auto"/>
            <w:left w:val="none" w:sz="0" w:space="0" w:color="auto"/>
            <w:bottom w:val="none" w:sz="0" w:space="0" w:color="auto"/>
            <w:right w:val="none" w:sz="0" w:space="0" w:color="auto"/>
          </w:divBdr>
        </w:div>
        <w:div w:id="1321887389">
          <w:marLeft w:val="360"/>
          <w:marRight w:val="0"/>
          <w:marTop w:val="40"/>
          <w:marBottom w:val="0"/>
          <w:divBdr>
            <w:top w:val="none" w:sz="0" w:space="0" w:color="auto"/>
            <w:left w:val="none" w:sz="0" w:space="0" w:color="auto"/>
            <w:bottom w:val="none" w:sz="0" w:space="0" w:color="auto"/>
            <w:right w:val="none" w:sz="0" w:space="0" w:color="auto"/>
          </w:divBdr>
        </w:div>
        <w:div w:id="1494371899">
          <w:marLeft w:val="360"/>
          <w:marRight w:val="0"/>
          <w:marTop w:val="40"/>
          <w:marBottom w:val="0"/>
          <w:divBdr>
            <w:top w:val="none" w:sz="0" w:space="0" w:color="auto"/>
            <w:left w:val="none" w:sz="0" w:space="0" w:color="auto"/>
            <w:bottom w:val="none" w:sz="0" w:space="0" w:color="auto"/>
            <w:right w:val="none" w:sz="0" w:space="0" w:color="auto"/>
          </w:divBdr>
        </w:div>
        <w:div w:id="1779523898">
          <w:marLeft w:val="1080"/>
          <w:marRight w:val="0"/>
          <w:marTop w:val="40"/>
          <w:marBottom w:val="0"/>
          <w:divBdr>
            <w:top w:val="none" w:sz="0" w:space="0" w:color="auto"/>
            <w:left w:val="none" w:sz="0" w:space="0" w:color="auto"/>
            <w:bottom w:val="none" w:sz="0" w:space="0" w:color="auto"/>
            <w:right w:val="none" w:sz="0" w:space="0" w:color="auto"/>
          </w:divBdr>
        </w:div>
      </w:divsChild>
    </w:div>
    <w:div w:id="685518307">
      <w:bodyDiv w:val="1"/>
      <w:marLeft w:val="0"/>
      <w:marRight w:val="0"/>
      <w:marTop w:val="0"/>
      <w:marBottom w:val="0"/>
      <w:divBdr>
        <w:top w:val="none" w:sz="0" w:space="0" w:color="auto"/>
        <w:left w:val="none" w:sz="0" w:space="0" w:color="auto"/>
        <w:bottom w:val="none" w:sz="0" w:space="0" w:color="auto"/>
        <w:right w:val="none" w:sz="0" w:space="0" w:color="auto"/>
      </w:divBdr>
    </w:div>
    <w:div w:id="700087449">
      <w:bodyDiv w:val="1"/>
      <w:marLeft w:val="0"/>
      <w:marRight w:val="0"/>
      <w:marTop w:val="0"/>
      <w:marBottom w:val="0"/>
      <w:divBdr>
        <w:top w:val="none" w:sz="0" w:space="0" w:color="auto"/>
        <w:left w:val="none" w:sz="0" w:space="0" w:color="auto"/>
        <w:bottom w:val="none" w:sz="0" w:space="0" w:color="auto"/>
        <w:right w:val="none" w:sz="0" w:space="0" w:color="auto"/>
      </w:divBdr>
    </w:div>
    <w:div w:id="706685442">
      <w:bodyDiv w:val="1"/>
      <w:marLeft w:val="0"/>
      <w:marRight w:val="0"/>
      <w:marTop w:val="0"/>
      <w:marBottom w:val="0"/>
      <w:divBdr>
        <w:top w:val="none" w:sz="0" w:space="0" w:color="auto"/>
        <w:left w:val="none" w:sz="0" w:space="0" w:color="auto"/>
        <w:bottom w:val="none" w:sz="0" w:space="0" w:color="auto"/>
        <w:right w:val="none" w:sz="0" w:space="0" w:color="auto"/>
      </w:divBdr>
      <w:divsChild>
        <w:div w:id="49500959">
          <w:marLeft w:val="2520"/>
          <w:marRight w:val="0"/>
          <w:marTop w:val="67"/>
          <w:marBottom w:val="0"/>
          <w:divBdr>
            <w:top w:val="none" w:sz="0" w:space="0" w:color="auto"/>
            <w:left w:val="none" w:sz="0" w:space="0" w:color="auto"/>
            <w:bottom w:val="none" w:sz="0" w:space="0" w:color="auto"/>
            <w:right w:val="none" w:sz="0" w:space="0" w:color="auto"/>
          </w:divBdr>
        </w:div>
        <w:div w:id="228616479">
          <w:marLeft w:val="1166"/>
          <w:marRight w:val="0"/>
          <w:marTop w:val="77"/>
          <w:marBottom w:val="0"/>
          <w:divBdr>
            <w:top w:val="none" w:sz="0" w:space="0" w:color="auto"/>
            <w:left w:val="none" w:sz="0" w:space="0" w:color="auto"/>
            <w:bottom w:val="none" w:sz="0" w:space="0" w:color="auto"/>
            <w:right w:val="none" w:sz="0" w:space="0" w:color="auto"/>
          </w:divBdr>
        </w:div>
        <w:div w:id="393620734">
          <w:marLeft w:val="3240"/>
          <w:marRight w:val="0"/>
          <w:marTop w:val="67"/>
          <w:marBottom w:val="0"/>
          <w:divBdr>
            <w:top w:val="none" w:sz="0" w:space="0" w:color="auto"/>
            <w:left w:val="none" w:sz="0" w:space="0" w:color="auto"/>
            <w:bottom w:val="none" w:sz="0" w:space="0" w:color="auto"/>
            <w:right w:val="none" w:sz="0" w:space="0" w:color="auto"/>
          </w:divBdr>
        </w:div>
        <w:div w:id="845167588">
          <w:marLeft w:val="2520"/>
          <w:marRight w:val="0"/>
          <w:marTop w:val="67"/>
          <w:marBottom w:val="0"/>
          <w:divBdr>
            <w:top w:val="none" w:sz="0" w:space="0" w:color="auto"/>
            <w:left w:val="none" w:sz="0" w:space="0" w:color="auto"/>
            <w:bottom w:val="none" w:sz="0" w:space="0" w:color="auto"/>
            <w:right w:val="none" w:sz="0" w:space="0" w:color="auto"/>
          </w:divBdr>
        </w:div>
        <w:div w:id="1114639798">
          <w:marLeft w:val="1800"/>
          <w:marRight w:val="0"/>
          <w:marTop w:val="77"/>
          <w:marBottom w:val="0"/>
          <w:divBdr>
            <w:top w:val="none" w:sz="0" w:space="0" w:color="auto"/>
            <w:left w:val="none" w:sz="0" w:space="0" w:color="auto"/>
            <w:bottom w:val="none" w:sz="0" w:space="0" w:color="auto"/>
            <w:right w:val="none" w:sz="0" w:space="0" w:color="auto"/>
          </w:divBdr>
        </w:div>
        <w:div w:id="1249120025">
          <w:marLeft w:val="3240"/>
          <w:marRight w:val="0"/>
          <w:marTop w:val="67"/>
          <w:marBottom w:val="0"/>
          <w:divBdr>
            <w:top w:val="none" w:sz="0" w:space="0" w:color="auto"/>
            <w:left w:val="none" w:sz="0" w:space="0" w:color="auto"/>
            <w:bottom w:val="none" w:sz="0" w:space="0" w:color="auto"/>
            <w:right w:val="none" w:sz="0" w:space="0" w:color="auto"/>
          </w:divBdr>
        </w:div>
        <w:div w:id="1366756046">
          <w:marLeft w:val="2520"/>
          <w:marRight w:val="0"/>
          <w:marTop w:val="67"/>
          <w:marBottom w:val="0"/>
          <w:divBdr>
            <w:top w:val="none" w:sz="0" w:space="0" w:color="auto"/>
            <w:left w:val="none" w:sz="0" w:space="0" w:color="auto"/>
            <w:bottom w:val="none" w:sz="0" w:space="0" w:color="auto"/>
            <w:right w:val="none" w:sz="0" w:space="0" w:color="auto"/>
          </w:divBdr>
        </w:div>
        <w:div w:id="1617446022">
          <w:marLeft w:val="1800"/>
          <w:marRight w:val="0"/>
          <w:marTop w:val="77"/>
          <w:marBottom w:val="0"/>
          <w:divBdr>
            <w:top w:val="none" w:sz="0" w:space="0" w:color="auto"/>
            <w:left w:val="none" w:sz="0" w:space="0" w:color="auto"/>
            <w:bottom w:val="none" w:sz="0" w:space="0" w:color="auto"/>
            <w:right w:val="none" w:sz="0" w:space="0" w:color="auto"/>
          </w:divBdr>
        </w:div>
        <w:div w:id="1973359472">
          <w:marLeft w:val="547"/>
          <w:marRight w:val="0"/>
          <w:marTop w:val="86"/>
          <w:marBottom w:val="0"/>
          <w:divBdr>
            <w:top w:val="none" w:sz="0" w:space="0" w:color="auto"/>
            <w:left w:val="none" w:sz="0" w:space="0" w:color="auto"/>
            <w:bottom w:val="none" w:sz="0" w:space="0" w:color="auto"/>
            <w:right w:val="none" w:sz="0" w:space="0" w:color="auto"/>
          </w:divBdr>
        </w:div>
      </w:divsChild>
    </w:div>
    <w:div w:id="706878999">
      <w:bodyDiv w:val="1"/>
      <w:marLeft w:val="0"/>
      <w:marRight w:val="0"/>
      <w:marTop w:val="0"/>
      <w:marBottom w:val="0"/>
      <w:divBdr>
        <w:top w:val="none" w:sz="0" w:space="0" w:color="auto"/>
        <w:left w:val="none" w:sz="0" w:space="0" w:color="auto"/>
        <w:bottom w:val="none" w:sz="0" w:space="0" w:color="auto"/>
        <w:right w:val="none" w:sz="0" w:space="0" w:color="auto"/>
      </w:divBdr>
    </w:div>
    <w:div w:id="712659548">
      <w:bodyDiv w:val="1"/>
      <w:marLeft w:val="0"/>
      <w:marRight w:val="0"/>
      <w:marTop w:val="0"/>
      <w:marBottom w:val="0"/>
      <w:divBdr>
        <w:top w:val="none" w:sz="0" w:space="0" w:color="auto"/>
        <w:left w:val="none" w:sz="0" w:space="0" w:color="auto"/>
        <w:bottom w:val="none" w:sz="0" w:space="0" w:color="auto"/>
        <w:right w:val="none" w:sz="0" w:space="0" w:color="auto"/>
      </w:divBdr>
    </w:div>
    <w:div w:id="750273092">
      <w:bodyDiv w:val="1"/>
      <w:marLeft w:val="0"/>
      <w:marRight w:val="0"/>
      <w:marTop w:val="0"/>
      <w:marBottom w:val="0"/>
      <w:divBdr>
        <w:top w:val="none" w:sz="0" w:space="0" w:color="auto"/>
        <w:left w:val="none" w:sz="0" w:space="0" w:color="auto"/>
        <w:bottom w:val="none" w:sz="0" w:space="0" w:color="auto"/>
        <w:right w:val="none" w:sz="0" w:space="0" w:color="auto"/>
      </w:divBdr>
    </w:div>
    <w:div w:id="764156314">
      <w:bodyDiv w:val="1"/>
      <w:marLeft w:val="0"/>
      <w:marRight w:val="0"/>
      <w:marTop w:val="0"/>
      <w:marBottom w:val="0"/>
      <w:divBdr>
        <w:top w:val="none" w:sz="0" w:space="0" w:color="auto"/>
        <w:left w:val="none" w:sz="0" w:space="0" w:color="auto"/>
        <w:bottom w:val="none" w:sz="0" w:space="0" w:color="auto"/>
        <w:right w:val="none" w:sz="0" w:space="0" w:color="auto"/>
      </w:divBdr>
    </w:div>
    <w:div w:id="774978414">
      <w:bodyDiv w:val="1"/>
      <w:marLeft w:val="0"/>
      <w:marRight w:val="0"/>
      <w:marTop w:val="0"/>
      <w:marBottom w:val="0"/>
      <w:divBdr>
        <w:top w:val="none" w:sz="0" w:space="0" w:color="auto"/>
        <w:left w:val="none" w:sz="0" w:space="0" w:color="auto"/>
        <w:bottom w:val="none" w:sz="0" w:space="0" w:color="auto"/>
        <w:right w:val="none" w:sz="0" w:space="0" w:color="auto"/>
      </w:divBdr>
      <w:divsChild>
        <w:div w:id="355429146">
          <w:marLeft w:val="547"/>
          <w:marRight w:val="0"/>
          <w:marTop w:val="96"/>
          <w:marBottom w:val="0"/>
          <w:divBdr>
            <w:top w:val="none" w:sz="0" w:space="0" w:color="auto"/>
            <w:left w:val="none" w:sz="0" w:space="0" w:color="auto"/>
            <w:bottom w:val="none" w:sz="0" w:space="0" w:color="auto"/>
            <w:right w:val="none" w:sz="0" w:space="0" w:color="auto"/>
          </w:divBdr>
        </w:div>
        <w:div w:id="483280498">
          <w:marLeft w:val="1166"/>
          <w:marRight w:val="0"/>
          <w:marTop w:val="77"/>
          <w:marBottom w:val="0"/>
          <w:divBdr>
            <w:top w:val="none" w:sz="0" w:space="0" w:color="auto"/>
            <w:left w:val="none" w:sz="0" w:space="0" w:color="auto"/>
            <w:bottom w:val="none" w:sz="0" w:space="0" w:color="auto"/>
            <w:right w:val="none" w:sz="0" w:space="0" w:color="auto"/>
          </w:divBdr>
        </w:div>
      </w:divsChild>
    </w:div>
    <w:div w:id="787771394">
      <w:bodyDiv w:val="1"/>
      <w:marLeft w:val="0"/>
      <w:marRight w:val="0"/>
      <w:marTop w:val="0"/>
      <w:marBottom w:val="0"/>
      <w:divBdr>
        <w:top w:val="none" w:sz="0" w:space="0" w:color="auto"/>
        <w:left w:val="none" w:sz="0" w:space="0" w:color="auto"/>
        <w:bottom w:val="none" w:sz="0" w:space="0" w:color="auto"/>
        <w:right w:val="none" w:sz="0" w:space="0" w:color="auto"/>
      </w:divBdr>
      <w:divsChild>
        <w:div w:id="373432582">
          <w:marLeft w:val="1166"/>
          <w:marRight w:val="0"/>
          <w:marTop w:val="86"/>
          <w:marBottom w:val="0"/>
          <w:divBdr>
            <w:top w:val="none" w:sz="0" w:space="0" w:color="auto"/>
            <w:left w:val="none" w:sz="0" w:space="0" w:color="auto"/>
            <w:bottom w:val="none" w:sz="0" w:space="0" w:color="auto"/>
            <w:right w:val="none" w:sz="0" w:space="0" w:color="auto"/>
          </w:divBdr>
        </w:div>
        <w:div w:id="623538723">
          <w:marLeft w:val="1166"/>
          <w:marRight w:val="0"/>
          <w:marTop w:val="86"/>
          <w:marBottom w:val="0"/>
          <w:divBdr>
            <w:top w:val="none" w:sz="0" w:space="0" w:color="auto"/>
            <w:left w:val="none" w:sz="0" w:space="0" w:color="auto"/>
            <w:bottom w:val="none" w:sz="0" w:space="0" w:color="auto"/>
            <w:right w:val="none" w:sz="0" w:space="0" w:color="auto"/>
          </w:divBdr>
        </w:div>
        <w:div w:id="1102535851">
          <w:marLeft w:val="1166"/>
          <w:marRight w:val="0"/>
          <w:marTop w:val="86"/>
          <w:marBottom w:val="0"/>
          <w:divBdr>
            <w:top w:val="none" w:sz="0" w:space="0" w:color="auto"/>
            <w:left w:val="none" w:sz="0" w:space="0" w:color="auto"/>
            <w:bottom w:val="none" w:sz="0" w:space="0" w:color="auto"/>
            <w:right w:val="none" w:sz="0" w:space="0" w:color="auto"/>
          </w:divBdr>
        </w:div>
        <w:div w:id="1249584462">
          <w:marLeft w:val="547"/>
          <w:marRight w:val="0"/>
          <w:marTop w:val="115"/>
          <w:marBottom w:val="0"/>
          <w:divBdr>
            <w:top w:val="none" w:sz="0" w:space="0" w:color="auto"/>
            <w:left w:val="none" w:sz="0" w:space="0" w:color="auto"/>
            <w:bottom w:val="none" w:sz="0" w:space="0" w:color="auto"/>
            <w:right w:val="none" w:sz="0" w:space="0" w:color="auto"/>
          </w:divBdr>
        </w:div>
        <w:div w:id="1357542433">
          <w:marLeft w:val="1166"/>
          <w:marRight w:val="0"/>
          <w:marTop w:val="86"/>
          <w:marBottom w:val="0"/>
          <w:divBdr>
            <w:top w:val="none" w:sz="0" w:space="0" w:color="auto"/>
            <w:left w:val="none" w:sz="0" w:space="0" w:color="auto"/>
            <w:bottom w:val="none" w:sz="0" w:space="0" w:color="auto"/>
            <w:right w:val="none" w:sz="0" w:space="0" w:color="auto"/>
          </w:divBdr>
        </w:div>
        <w:div w:id="1552381500">
          <w:marLeft w:val="547"/>
          <w:marRight w:val="0"/>
          <w:marTop w:val="115"/>
          <w:marBottom w:val="0"/>
          <w:divBdr>
            <w:top w:val="none" w:sz="0" w:space="0" w:color="auto"/>
            <w:left w:val="none" w:sz="0" w:space="0" w:color="auto"/>
            <w:bottom w:val="none" w:sz="0" w:space="0" w:color="auto"/>
            <w:right w:val="none" w:sz="0" w:space="0" w:color="auto"/>
          </w:divBdr>
        </w:div>
      </w:divsChild>
    </w:div>
    <w:div w:id="811602282">
      <w:bodyDiv w:val="1"/>
      <w:marLeft w:val="0"/>
      <w:marRight w:val="0"/>
      <w:marTop w:val="0"/>
      <w:marBottom w:val="0"/>
      <w:divBdr>
        <w:top w:val="none" w:sz="0" w:space="0" w:color="auto"/>
        <w:left w:val="none" w:sz="0" w:space="0" w:color="auto"/>
        <w:bottom w:val="none" w:sz="0" w:space="0" w:color="auto"/>
        <w:right w:val="none" w:sz="0" w:space="0" w:color="auto"/>
      </w:divBdr>
      <w:divsChild>
        <w:div w:id="1460343337">
          <w:marLeft w:val="547"/>
          <w:marRight w:val="0"/>
          <w:marTop w:val="154"/>
          <w:marBottom w:val="0"/>
          <w:divBdr>
            <w:top w:val="none" w:sz="0" w:space="0" w:color="auto"/>
            <w:left w:val="none" w:sz="0" w:space="0" w:color="auto"/>
            <w:bottom w:val="none" w:sz="0" w:space="0" w:color="auto"/>
            <w:right w:val="none" w:sz="0" w:space="0" w:color="auto"/>
          </w:divBdr>
        </w:div>
      </w:divsChild>
    </w:div>
    <w:div w:id="817183882">
      <w:bodyDiv w:val="1"/>
      <w:marLeft w:val="0"/>
      <w:marRight w:val="0"/>
      <w:marTop w:val="0"/>
      <w:marBottom w:val="0"/>
      <w:divBdr>
        <w:top w:val="none" w:sz="0" w:space="0" w:color="auto"/>
        <w:left w:val="none" w:sz="0" w:space="0" w:color="auto"/>
        <w:bottom w:val="none" w:sz="0" w:space="0" w:color="auto"/>
        <w:right w:val="none" w:sz="0" w:space="0" w:color="auto"/>
      </w:divBdr>
    </w:div>
    <w:div w:id="827330685">
      <w:bodyDiv w:val="1"/>
      <w:marLeft w:val="0"/>
      <w:marRight w:val="0"/>
      <w:marTop w:val="0"/>
      <w:marBottom w:val="0"/>
      <w:divBdr>
        <w:top w:val="none" w:sz="0" w:space="0" w:color="auto"/>
        <w:left w:val="none" w:sz="0" w:space="0" w:color="auto"/>
        <w:bottom w:val="none" w:sz="0" w:space="0" w:color="auto"/>
        <w:right w:val="none" w:sz="0" w:space="0" w:color="auto"/>
      </w:divBdr>
    </w:div>
    <w:div w:id="829253629">
      <w:bodyDiv w:val="1"/>
      <w:marLeft w:val="0"/>
      <w:marRight w:val="0"/>
      <w:marTop w:val="0"/>
      <w:marBottom w:val="0"/>
      <w:divBdr>
        <w:top w:val="none" w:sz="0" w:space="0" w:color="auto"/>
        <w:left w:val="none" w:sz="0" w:space="0" w:color="auto"/>
        <w:bottom w:val="none" w:sz="0" w:space="0" w:color="auto"/>
        <w:right w:val="none" w:sz="0" w:space="0" w:color="auto"/>
      </w:divBdr>
    </w:div>
    <w:div w:id="839151483">
      <w:bodyDiv w:val="1"/>
      <w:marLeft w:val="0"/>
      <w:marRight w:val="0"/>
      <w:marTop w:val="0"/>
      <w:marBottom w:val="0"/>
      <w:divBdr>
        <w:top w:val="none" w:sz="0" w:space="0" w:color="auto"/>
        <w:left w:val="none" w:sz="0" w:space="0" w:color="auto"/>
        <w:bottom w:val="none" w:sz="0" w:space="0" w:color="auto"/>
        <w:right w:val="none" w:sz="0" w:space="0" w:color="auto"/>
      </w:divBdr>
    </w:div>
    <w:div w:id="846793552">
      <w:bodyDiv w:val="1"/>
      <w:marLeft w:val="0"/>
      <w:marRight w:val="0"/>
      <w:marTop w:val="0"/>
      <w:marBottom w:val="0"/>
      <w:divBdr>
        <w:top w:val="none" w:sz="0" w:space="0" w:color="auto"/>
        <w:left w:val="none" w:sz="0" w:space="0" w:color="auto"/>
        <w:bottom w:val="none" w:sz="0" w:space="0" w:color="auto"/>
        <w:right w:val="none" w:sz="0" w:space="0" w:color="auto"/>
      </w:divBdr>
    </w:div>
    <w:div w:id="894269852">
      <w:bodyDiv w:val="1"/>
      <w:marLeft w:val="0"/>
      <w:marRight w:val="0"/>
      <w:marTop w:val="0"/>
      <w:marBottom w:val="0"/>
      <w:divBdr>
        <w:top w:val="none" w:sz="0" w:space="0" w:color="auto"/>
        <w:left w:val="none" w:sz="0" w:space="0" w:color="auto"/>
        <w:bottom w:val="none" w:sz="0" w:space="0" w:color="auto"/>
        <w:right w:val="none" w:sz="0" w:space="0" w:color="auto"/>
      </w:divBdr>
    </w:div>
    <w:div w:id="907036020">
      <w:bodyDiv w:val="1"/>
      <w:marLeft w:val="0"/>
      <w:marRight w:val="0"/>
      <w:marTop w:val="0"/>
      <w:marBottom w:val="0"/>
      <w:divBdr>
        <w:top w:val="none" w:sz="0" w:space="0" w:color="auto"/>
        <w:left w:val="none" w:sz="0" w:space="0" w:color="auto"/>
        <w:bottom w:val="none" w:sz="0" w:space="0" w:color="auto"/>
        <w:right w:val="none" w:sz="0" w:space="0" w:color="auto"/>
      </w:divBdr>
    </w:div>
    <w:div w:id="941453003">
      <w:bodyDiv w:val="1"/>
      <w:marLeft w:val="0"/>
      <w:marRight w:val="0"/>
      <w:marTop w:val="0"/>
      <w:marBottom w:val="0"/>
      <w:divBdr>
        <w:top w:val="none" w:sz="0" w:space="0" w:color="auto"/>
        <w:left w:val="none" w:sz="0" w:space="0" w:color="auto"/>
        <w:bottom w:val="none" w:sz="0" w:space="0" w:color="auto"/>
        <w:right w:val="none" w:sz="0" w:space="0" w:color="auto"/>
      </w:divBdr>
    </w:div>
    <w:div w:id="942617536">
      <w:bodyDiv w:val="1"/>
      <w:marLeft w:val="0"/>
      <w:marRight w:val="0"/>
      <w:marTop w:val="0"/>
      <w:marBottom w:val="0"/>
      <w:divBdr>
        <w:top w:val="none" w:sz="0" w:space="0" w:color="auto"/>
        <w:left w:val="none" w:sz="0" w:space="0" w:color="auto"/>
        <w:bottom w:val="none" w:sz="0" w:space="0" w:color="auto"/>
        <w:right w:val="none" w:sz="0" w:space="0" w:color="auto"/>
      </w:divBdr>
    </w:div>
    <w:div w:id="966204044">
      <w:bodyDiv w:val="1"/>
      <w:marLeft w:val="0"/>
      <w:marRight w:val="0"/>
      <w:marTop w:val="0"/>
      <w:marBottom w:val="0"/>
      <w:divBdr>
        <w:top w:val="none" w:sz="0" w:space="0" w:color="auto"/>
        <w:left w:val="none" w:sz="0" w:space="0" w:color="auto"/>
        <w:bottom w:val="none" w:sz="0" w:space="0" w:color="auto"/>
        <w:right w:val="none" w:sz="0" w:space="0" w:color="auto"/>
      </w:divBdr>
      <w:divsChild>
        <w:div w:id="556205064">
          <w:marLeft w:val="547"/>
          <w:marRight w:val="0"/>
          <w:marTop w:val="115"/>
          <w:marBottom w:val="0"/>
          <w:divBdr>
            <w:top w:val="none" w:sz="0" w:space="0" w:color="auto"/>
            <w:left w:val="none" w:sz="0" w:space="0" w:color="auto"/>
            <w:bottom w:val="none" w:sz="0" w:space="0" w:color="auto"/>
            <w:right w:val="none" w:sz="0" w:space="0" w:color="auto"/>
          </w:divBdr>
        </w:div>
        <w:div w:id="1897934429">
          <w:marLeft w:val="547"/>
          <w:marRight w:val="0"/>
          <w:marTop w:val="115"/>
          <w:marBottom w:val="0"/>
          <w:divBdr>
            <w:top w:val="none" w:sz="0" w:space="0" w:color="auto"/>
            <w:left w:val="none" w:sz="0" w:space="0" w:color="auto"/>
            <w:bottom w:val="none" w:sz="0" w:space="0" w:color="auto"/>
            <w:right w:val="none" w:sz="0" w:space="0" w:color="auto"/>
          </w:divBdr>
        </w:div>
      </w:divsChild>
    </w:div>
    <w:div w:id="990449425">
      <w:bodyDiv w:val="1"/>
      <w:marLeft w:val="0"/>
      <w:marRight w:val="0"/>
      <w:marTop w:val="0"/>
      <w:marBottom w:val="0"/>
      <w:divBdr>
        <w:top w:val="none" w:sz="0" w:space="0" w:color="auto"/>
        <w:left w:val="none" w:sz="0" w:space="0" w:color="auto"/>
        <w:bottom w:val="none" w:sz="0" w:space="0" w:color="auto"/>
        <w:right w:val="none" w:sz="0" w:space="0" w:color="auto"/>
      </w:divBdr>
    </w:div>
    <w:div w:id="990792250">
      <w:bodyDiv w:val="1"/>
      <w:marLeft w:val="0"/>
      <w:marRight w:val="0"/>
      <w:marTop w:val="0"/>
      <w:marBottom w:val="0"/>
      <w:divBdr>
        <w:top w:val="none" w:sz="0" w:space="0" w:color="auto"/>
        <w:left w:val="none" w:sz="0" w:space="0" w:color="auto"/>
        <w:bottom w:val="none" w:sz="0" w:space="0" w:color="auto"/>
        <w:right w:val="none" w:sz="0" w:space="0" w:color="auto"/>
      </w:divBdr>
    </w:div>
    <w:div w:id="994187610">
      <w:bodyDiv w:val="1"/>
      <w:marLeft w:val="0"/>
      <w:marRight w:val="0"/>
      <w:marTop w:val="0"/>
      <w:marBottom w:val="0"/>
      <w:divBdr>
        <w:top w:val="none" w:sz="0" w:space="0" w:color="auto"/>
        <w:left w:val="none" w:sz="0" w:space="0" w:color="auto"/>
        <w:bottom w:val="none" w:sz="0" w:space="0" w:color="auto"/>
        <w:right w:val="none" w:sz="0" w:space="0" w:color="auto"/>
      </w:divBdr>
    </w:div>
    <w:div w:id="997728903">
      <w:bodyDiv w:val="1"/>
      <w:marLeft w:val="0"/>
      <w:marRight w:val="0"/>
      <w:marTop w:val="0"/>
      <w:marBottom w:val="0"/>
      <w:divBdr>
        <w:top w:val="none" w:sz="0" w:space="0" w:color="auto"/>
        <w:left w:val="none" w:sz="0" w:space="0" w:color="auto"/>
        <w:bottom w:val="none" w:sz="0" w:space="0" w:color="auto"/>
        <w:right w:val="none" w:sz="0" w:space="0" w:color="auto"/>
      </w:divBdr>
    </w:div>
    <w:div w:id="1022046788">
      <w:bodyDiv w:val="1"/>
      <w:marLeft w:val="0"/>
      <w:marRight w:val="0"/>
      <w:marTop w:val="0"/>
      <w:marBottom w:val="0"/>
      <w:divBdr>
        <w:top w:val="none" w:sz="0" w:space="0" w:color="auto"/>
        <w:left w:val="none" w:sz="0" w:space="0" w:color="auto"/>
        <w:bottom w:val="none" w:sz="0" w:space="0" w:color="auto"/>
        <w:right w:val="none" w:sz="0" w:space="0" w:color="auto"/>
      </w:divBdr>
    </w:div>
    <w:div w:id="1024945445">
      <w:bodyDiv w:val="1"/>
      <w:marLeft w:val="0"/>
      <w:marRight w:val="0"/>
      <w:marTop w:val="0"/>
      <w:marBottom w:val="0"/>
      <w:divBdr>
        <w:top w:val="none" w:sz="0" w:space="0" w:color="auto"/>
        <w:left w:val="none" w:sz="0" w:space="0" w:color="auto"/>
        <w:bottom w:val="none" w:sz="0" w:space="0" w:color="auto"/>
        <w:right w:val="none" w:sz="0" w:space="0" w:color="auto"/>
      </w:divBdr>
    </w:div>
    <w:div w:id="1045711580">
      <w:bodyDiv w:val="1"/>
      <w:marLeft w:val="0"/>
      <w:marRight w:val="0"/>
      <w:marTop w:val="0"/>
      <w:marBottom w:val="0"/>
      <w:divBdr>
        <w:top w:val="none" w:sz="0" w:space="0" w:color="auto"/>
        <w:left w:val="none" w:sz="0" w:space="0" w:color="auto"/>
        <w:bottom w:val="none" w:sz="0" w:space="0" w:color="auto"/>
        <w:right w:val="none" w:sz="0" w:space="0" w:color="auto"/>
      </w:divBdr>
    </w:div>
    <w:div w:id="1074011303">
      <w:bodyDiv w:val="1"/>
      <w:marLeft w:val="0"/>
      <w:marRight w:val="0"/>
      <w:marTop w:val="0"/>
      <w:marBottom w:val="0"/>
      <w:divBdr>
        <w:top w:val="none" w:sz="0" w:space="0" w:color="auto"/>
        <w:left w:val="none" w:sz="0" w:space="0" w:color="auto"/>
        <w:bottom w:val="none" w:sz="0" w:space="0" w:color="auto"/>
        <w:right w:val="none" w:sz="0" w:space="0" w:color="auto"/>
      </w:divBdr>
    </w:div>
    <w:div w:id="1086153787">
      <w:bodyDiv w:val="1"/>
      <w:marLeft w:val="0"/>
      <w:marRight w:val="0"/>
      <w:marTop w:val="0"/>
      <w:marBottom w:val="0"/>
      <w:divBdr>
        <w:top w:val="none" w:sz="0" w:space="0" w:color="auto"/>
        <w:left w:val="none" w:sz="0" w:space="0" w:color="auto"/>
        <w:bottom w:val="none" w:sz="0" w:space="0" w:color="auto"/>
        <w:right w:val="none" w:sz="0" w:space="0" w:color="auto"/>
      </w:divBdr>
    </w:div>
    <w:div w:id="1093283937">
      <w:bodyDiv w:val="1"/>
      <w:marLeft w:val="0"/>
      <w:marRight w:val="0"/>
      <w:marTop w:val="0"/>
      <w:marBottom w:val="0"/>
      <w:divBdr>
        <w:top w:val="none" w:sz="0" w:space="0" w:color="auto"/>
        <w:left w:val="none" w:sz="0" w:space="0" w:color="auto"/>
        <w:bottom w:val="none" w:sz="0" w:space="0" w:color="auto"/>
        <w:right w:val="none" w:sz="0" w:space="0" w:color="auto"/>
      </w:divBdr>
    </w:div>
    <w:div w:id="1101409738">
      <w:bodyDiv w:val="1"/>
      <w:marLeft w:val="0"/>
      <w:marRight w:val="0"/>
      <w:marTop w:val="0"/>
      <w:marBottom w:val="0"/>
      <w:divBdr>
        <w:top w:val="none" w:sz="0" w:space="0" w:color="auto"/>
        <w:left w:val="none" w:sz="0" w:space="0" w:color="auto"/>
        <w:bottom w:val="none" w:sz="0" w:space="0" w:color="auto"/>
        <w:right w:val="none" w:sz="0" w:space="0" w:color="auto"/>
      </w:divBdr>
    </w:div>
    <w:div w:id="1116824691">
      <w:bodyDiv w:val="1"/>
      <w:marLeft w:val="0"/>
      <w:marRight w:val="0"/>
      <w:marTop w:val="0"/>
      <w:marBottom w:val="0"/>
      <w:divBdr>
        <w:top w:val="none" w:sz="0" w:space="0" w:color="auto"/>
        <w:left w:val="none" w:sz="0" w:space="0" w:color="auto"/>
        <w:bottom w:val="none" w:sz="0" w:space="0" w:color="auto"/>
        <w:right w:val="none" w:sz="0" w:space="0" w:color="auto"/>
      </w:divBdr>
    </w:div>
    <w:div w:id="1130394944">
      <w:bodyDiv w:val="1"/>
      <w:marLeft w:val="0"/>
      <w:marRight w:val="0"/>
      <w:marTop w:val="0"/>
      <w:marBottom w:val="0"/>
      <w:divBdr>
        <w:top w:val="none" w:sz="0" w:space="0" w:color="auto"/>
        <w:left w:val="none" w:sz="0" w:space="0" w:color="auto"/>
        <w:bottom w:val="none" w:sz="0" w:space="0" w:color="auto"/>
        <w:right w:val="none" w:sz="0" w:space="0" w:color="auto"/>
      </w:divBdr>
    </w:div>
    <w:div w:id="1135759093">
      <w:bodyDiv w:val="1"/>
      <w:marLeft w:val="0"/>
      <w:marRight w:val="0"/>
      <w:marTop w:val="0"/>
      <w:marBottom w:val="0"/>
      <w:divBdr>
        <w:top w:val="none" w:sz="0" w:space="0" w:color="auto"/>
        <w:left w:val="none" w:sz="0" w:space="0" w:color="auto"/>
        <w:bottom w:val="none" w:sz="0" w:space="0" w:color="auto"/>
        <w:right w:val="none" w:sz="0" w:space="0" w:color="auto"/>
      </w:divBdr>
      <w:divsChild>
        <w:div w:id="513616333">
          <w:marLeft w:val="0"/>
          <w:marRight w:val="0"/>
          <w:marTop w:val="0"/>
          <w:marBottom w:val="0"/>
          <w:divBdr>
            <w:top w:val="none" w:sz="0" w:space="0" w:color="auto"/>
            <w:left w:val="none" w:sz="0" w:space="0" w:color="auto"/>
            <w:bottom w:val="none" w:sz="0" w:space="0" w:color="auto"/>
            <w:right w:val="none" w:sz="0" w:space="0" w:color="auto"/>
          </w:divBdr>
        </w:div>
        <w:div w:id="702754668">
          <w:marLeft w:val="0"/>
          <w:marRight w:val="0"/>
          <w:marTop w:val="0"/>
          <w:marBottom w:val="0"/>
          <w:divBdr>
            <w:top w:val="none" w:sz="0" w:space="0" w:color="auto"/>
            <w:left w:val="none" w:sz="0" w:space="0" w:color="auto"/>
            <w:bottom w:val="none" w:sz="0" w:space="0" w:color="auto"/>
            <w:right w:val="none" w:sz="0" w:space="0" w:color="auto"/>
          </w:divBdr>
        </w:div>
        <w:div w:id="756904580">
          <w:marLeft w:val="0"/>
          <w:marRight w:val="0"/>
          <w:marTop w:val="0"/>
          <w:marBottom w:val="0"/>
          <w:divBdr>
            <w:top w:val="none" w:sz="0" w:space="0" w:color="auto"/>
            <w:left w:val="none" w:sz="0" w:space="0" w:color="auto"/>
            <w:bottom w:val="none" w:sz="0" w:space="0" w:color="auto"/>
            <w:right w:val="none" w:sz="0" w:space="0" w:color="auto"/>
          </w:divBdr>
        </w:div>
        <w:div w:id="1247226594">
          <w:marLeft w:val="0"/>
          <w:marRight w:val="0"/>
          <w:marTop w:val="0"/>
          <w:marBottom w:val="0"/>
          <w:divBdr>
            <w:top w:val="none" w:sz="0" w:space="0" w:color="auto"/>
            <w:left w:val="none" w:sz="0" w:space="0" w:color="auto"/>
            <w:bottom w:val="none" w:sz="0" w:space="0" w:color="auto"/>
            <w:right w:val="none" w:sz="0" w:space="0" w:color="auto"/>
          </w:divBdr>
        </w:div>
      </w:divsChild>
    </w:div>
    <w:div w:id="1140683988">
      <w:bodyDiv w:val="1"/>
      <w:marLeft w:val="0"/>
      <w:marRight w:val="0"/>
      <w:marTop w:val="0"/>
      <w:marBottom w:val="0"/>
      <w:divBdr>
        <w:top w:val="none" w:sz="0" w:space="0" w:color="auto"/>
        <w:left w:val="none" w:sz="0" w:space="0" w:color="auto"/>
        <w:bottom w:val="none" w:sz="0" w:space="0" w:color="auto"/>
        <w:right w:val="none" w:sz="0" w:space="0" w:color="auto"/>
      </w:divBdr>
    </w:div>
    <w:div w:id="1146818609">
      <w:bodyDiv w:val="1"/>
      <w:marLeft w:val="0"/>
      <w:marRight w:val="0"/>
      <w:marTop w:val="0"/>
      <w:marBottom w:val="0"/>
      <w:divBdr>
        <w:top w:val="none" w:sz="0" w:space="0" w:color="auto"/>
        <w:left w:val="none" w:sz="0" w:space="0" w:color="auto"/>
        <w:bottom w:val="none" w:sz="0" w:space="0" w:color="auto"/>
        <w:right w:val="none" w:sz="0" w:space="0" w:color="auto"/>
      </w:divBdr>
    </w:div>
    <w:div w:id="1149633048">
      <w:bodyDiv w:val="1"/>
      <w:marLeft w:val="0"/>
      <w:marRight w:val="0"/>
      <w:marTop w:val="0"/>
      <w:marBottom w:val="0"/>
      <w:divBdr>
        <w:top w:val="none" w:sz="0" w:space="0" w:color="auto"/>
        <w:left w:val="none" w:sz="0" w:space="0" w:color="auto"/>
        <w:bottom w:val="none" w:sz="0" w:space="0" w:color="auto"/>
        <w:right w:val="none" w:sz="0" w:space="0" w:color="auto"/>
      </w:divBdr>
      <w:divsChild>
        <w:div w:id="48114519">
          <w:marLeft w:val="547"/>
          <w:marRight w:val="0"/>
          <w:marTop w:val="0"/>
          <w:marBottom w:val="0"/>
          <w:divBdr>
            <w:top w:val="none" w:sz="0" w:space="0" w:color="auto"/>
            <w:left w:val="none" w:sz="0" w:space="0" w:color="auto"/>
            <w:bottom w:val="none" w:sz="0" w:space="0" w:color="auto"/>
            <w:right w:val="none" w:sz="0" w:space="0" w:color="auto"/>
          </w:divBdr>
        </w:div>
        <w:div w:id="58358936">
          <w:marLeft w:val="547"/>
          <w:marRight w:val="0"/>
          <w:marTop w:val="0"/>
          <w:marBottom w:val="120"/>
          <w:divBdr>
            <w:top w:val="none" w:sz="0" w:space="0" w:color="auto"/>
            <w:left w:val="none" w:sz="0" w:space="0" w:color="auto"/>
            <w:bottom w:val="none" w:sz="0" w:space="0" w:color="auto"/>
            <w:right w:val="none" w:sz="0" w:space="0" w:color="auto"/>
          </w:divBdr>
        </w:div>
        <w:div w:id="363091649">
          <w:marLeft w:val="1800"/>
          <w:marRight w:val="0"/>
          <w:marTop w:val="0"/>
          <w:marBottom w:val="0"/>
          <w:divBdr>
            <w:top w:val="none" w:sz="0" w:space="0" w:color="auto"/>
            <w:left w:val="none" w:sz="0" w:space="0" w:color="auto"/>
            <w:bottom w:val="none" w:sz="0" w:space="0" w:color="auto"/>
            <w:right w:val="none" w:sz="0" w:space="0" w:color="auto"/>
          </w:divBdr>
        </w:div>
        <w:div w:id="454450058">
          <w:marLeft w:val="1166"/>
          <w:marRight w:val="0"/>
          <w:marTop w:val="0"/>
          <w:marBottom w:val="0"/>
          <w:divBdr>
            <w:top w:val="none" w:sz="0" w:space="0" w:color="auto"/>
            <w:left w:val="none" w:sz="0" w:space="0" w:color="auto"/>
            <w:bottom w:val="none" w:sz="0" w:space="0" w:color="auto"/>
            <w:right w:val="none" w:sz="0" w:space="0" w:color="auto"/>
          </w:divBdr>
        </w:div>
        <w:div w:id="663242275">
          <w:marLeft w:val="547"/>
          <w:marRight w:val="0"/>
          <w:marTop w:val="0"/>
          <w:marBottom w:val="120"/>
          <w:divBdr>
            <w:top w:val="none" w:sz="0" w:space="0" w:color="auto"/>
            <w:left w:val="none" w:sz="0" w:space="0" w:color="auto"/>
            <w:bottom w:val="none" w:sz="0" w:space="0" w:color="auto"/>
            <w:right w:val="none" w:sz="0" w:space="0" w:color="auto"/>
          </w:divBdr>
        </w:div>
        <w:div w:id="1032144553">
          <w:marLeft w:val="1166"/>
          <w:marRight w:val="0"/>
          <w:marTop w:val="0"/>
          <w:marBottom w:val="0"/>
          <w:divBdr>
            <w:top w:val="none" w:sz="0" w:space="0" w:color="auto"/>
            <w:left w:val="none" w:sz="0" w:space="0" w:color="auto"/>
            <w:bottom w:val="none" w:sz="0" w:space="0" w:color="auto"/>
            <w:right w:val="none" w:sz="0" w:space="0" w:color="auto"/>
          </w:divBdr>
        </w:div>
        <w:div w:id="1142968711">
          <w:marLeft w:val="1166"/>
          <w:marRight w:val="0"/>
          <w:marTop w:val="0"/>
          <w:marBottom w:val="0"/>
          <w:divBdr>
            <w:top w:val="none" w:sz="0" w:space="0" w:color="auto"/>
            <w:left w:val="none" w:sz="0" w:space="0" w:color="auto"/>
            <w:bottom w:val="none" w:sz="0" w:space="0" w:color="auto"/>
            <w:right w:val="none" w:sz="0" w:space="0" w:color="auto"/>
          </w:divBdr>
        </w:div>
        <w:div w:id="1307468892">
          <w:marLeft w:val="547"/>
          <w:marRight w:val="0"/>
          <w:marTop w:val="0"/>
          <w:marBottom w:val="0"/>
          <w:divBdr>
            <w:top w:val="none" w:sz="0" w:space="0" w:color="auto"/>
            <w:left w:val="none" w:sz="0" w:space="0" w:color="auto"/>
            <w:bottom w:val="none" w:sz="0" w:space="0" w:color="auto"/>
            <w:right w:val="none" w:sz="0" w:space="0" w:color="auto"/>
          </w:divBdr>
        </w:div>
        <w:div w:id="1368607155">
          <w:marLeft w:val="288"/>
          <w:marRight w:val="0"/>
          <w:marTop w:val="0"/>
          <w:marBottom w:val="120"/>
          <w:divBdr>
            <w:top w:val="none" w:sz="0" w:space="0" w:color="auto"/>
            <w:left w:val="none" w:sz="0" w:space="0" w:color="auto"/>
            <w:bottom w:val="none" w:sz="0" w:space="0" w:color="auto"/>
            <w:right w:val="none" w:sz="0" w:space="0" w:color="auto"/>
          </w:divBdr>
        </w:div>
        <w:div w:id="1399933600">
          <w:marLeft w:val="1800"/>
          <w:marRight w:val="0"/>
          <w:marTop w:val="0"/>
          <w:marBottom w:val="0"/>
          <w:divBdr>
            <w:top w:val="none" w:sz="0" w:space="0" w:color="auto"/>
            <w:left w:val="none" w:sz="0" w:space="0" w:color="auto"/>
            <w:bottom w:val="none" w:sz="0" w:space="0" w:color="auto"/>
            <w:right w:val="none" w:sz="0" w:space="0" w:color="auto"/>
          </w:divBdr>
        </w:div>
        <w:div w:id="1433042044">
          <w:marLeft w:val="547"/>
          <w:marRight w:val="0"/>
          <w:marTop w:val="0"/>
          <w:marBottom w:val="120"/>
          <w:divBdr>
            <w:top w:val="none" w:sz="0" w:space="0" w:color="auto"/>
            <w:left w:val="none" w:sz="0" w:space="0" w:color="auto"/>
            <w:bottom w:val="none" w:sz="0" w:space="0" w:color="auto"/>
            <w:right w:val="none" w:sz="0" w:space="0" w:color="auto"/>
          </w:divBdr>
        </w:div>
        <w:div w:id="1533029122">
          <w:marLeft w:val="1800"/>
          <w:marRight w:val="0"/>
          <w:marTop w:val="0"/>
          <w:marBottom w:val="0"/>
          <w:divBdr>
            <w:top w:val="none" w:sz="0" w:space="0" w:color="auto"/>
            <w:left w:val="none" w:sz="0" w:space="0" w:color="auto"/>
            <w:bottom w:val="none" w:sz="0" w:space="0" w:color="auto"/>
            <w:right w:val="none" w:sz="0" w:space="0" w:color="auto"/>
          </w:divBdr>
        </w:div>
      </w:divsChild>
    </w:div>
    <w:div w:id="1153183276">
      <w:bodyDiv w:val="1"/>
      <w:marLeft w:val="0"/>
      <w:marRight w:val="0"/>
      <w:marTop w:val="0"/>
      <w:marBottom w:val="0"/>
      <w:divBdr>
        <w:top w:val="none" w:sz="0" w:space="0" w:color="auto"/>
        <w:left w:val="none" w:sz="0" w:space="0" w:color="auto"/>
        <w:bottom w:val="none" w:sz="0" w:space="0" w:color="auto"/>
        <w:right w:val="none" w:sz="0" w:space="0" w:color="auto"/>
      </w:divBdr>
      <w:divsChild>
        <w:div w:id="1058549993">
          <w:marLeft w:val="1166"/>
          <w:marRight w:val="0"/>
          <w:marTop w:val="134"/>
          <w:marBottom w:val="0"/>
          <w:divBdr>
            <w:top w:val="none" w:sz="0" w:space="0" w:color="auto"/>
            <w:left w:val="none" w:sz="0" w:space="0" w:color="auto"/>
            <w:bottom w:val="none" w:sz="0" w:space="0" w:color="auto"/>
            <w:right w:val="none" w:sz="0" w:space="0" w:color="auto"/>
          </w:divBdr>
        </w:div>
        <w:div w:id="1262688683">
          <w:marLeft w:val="1800"/>
          <w:marRight w:val="0"/>
          <w:marTop w:val="115"/>
          <w:marBottom w:val="0"/>
          <w:divBdr>
            <w:top w:val="none" w:sz="0" w:space="0" w:color="auto"/>
            <w:left w:val="none" w:sz="0" w:space="0" w:color="auto"/>
            <w:bottom w:val="none" w:sz="0" w:space="0" w:color="auto"/>
            <w:right w:val="none" w:sz="0" w:space="0" w:color="auto"/>
          </w:divBdr>
        </w:div>
        <w:div w:id="1619027840">
          <w:marLeft w:val="1800"/>
          <w:marRight w:val="0"/>
          <w:marTop w:val="115"/>
          <w:marBottom w:val="0"/>
          <w:divBdr>
            <w:top w:val="none" w:sz="0" w:space="0" w:color="auto"/>
            <w:left w:val="none" w:sz="0" w:space="0" w:color="auto"/>
            <w:bottom w:val="none" w:sz="0" w:space="0" w:color="auto"/>
            <w:right w:val="none" w:sz="0" w:space="0" w:color="auto"/>
          </w:divBdr>
        </w:div>
        <w:div w:id="2075884237">
          <w:marLeft w:val="1166"/>
          <w:marRight w:val="0"/>
          <w:marTop w:val="134"/>
          <w:marBottom w:val="0"/>
          <w:divBdr>
            <w:top w:val="none" w:sz="0" w:space="0" w:color="auto"/>
            <w:left w:val="none" w:sz="0" w:space="0" w:color="auto"/>
            <w:bottom w:val="none" w:sz="0" w:space="0" w:color="auto"/>
            <w:right w:val="none" w:sz="0" w:space="0" w:color="auto"/>
          </w:divBdr>
        </w:div>
      </w:divsChild>
    </w:div>
    <w:div w:id="1190727324">
      <w:bodyDiv w:val="1"/>
      <w:marLeft w:val="0"/>
      <w:marRight w:val="0"/>
      <w:marTop w:val="0"/>
      <w:marBottom w:val="0"/>
      <w:divBdr>
        <w:top w:val="none" w:sz="0" w:space="0" w:color="auto"/>
        <w:left w:val="none" w:sz="0" w:space="0" w:color="auto"/>
        <w:bottom w:val="none" w:sz="0" w:space="0" w:color="auto"/>
        <w:right w:val="none" w:sz="0" w:space="0" w:color="auto"/>
      </w:divBdr>
    </w:div>
    <w:div w:id="1213225960">
      <w:bodyDiv w:val="1"/>
      <w:marLeft w:val="0"/>
      <w:marRight w:val="0"/>
      <w:marTop w:val="0"/>
      <w:marBottom w:val="0"/>
      <w:divBdr>
        <w:top w:val="none" w:sz="0" w:space="0" w:color="auto"/>
        <w:left w:val="none" w:sz="0" w:space="0" w:color="auto"/>
        <w:bottom w:val="none" w:sz="0" w:space="0" w:color="auto"/>
        <w:right w:val="none" w:sz="0" w:space="0" w:color="auto"/>
      </w:divBdr>
      <w:divsChild>
        <w:div w:id="697893617">
          <w:marLeft w:val="0"/>
          <w:marRight w:val="0"/>
          <w:marTop w:val="0"/>
          <w:marBottom w:val="0"/>
          <w:divBdr>
            <w:top w:val="none" w:sz="0" w:space="0" w:color="auto"/>
            <w:left w:val="none" w:sz="0" w:space="0" w:color="auto"/>
            <w:bottom w:val="none" w:sz="0" w:space="0" w:color="auto"/>
            <w:right w:val="none" w:sz="0" w:space="0" w:color="auto"/>
          </w:divBdr>
          <w:divsChild>
            <w:div w:id="99955191">
              <w:marLeft w:val="0"/>
              <w:marRight w:val="0"/>
              <w:marTop w:val="0"/>
              <w:marBottom w:val="0"/>
              <w:divBdr>
                <w:top w:val="none" w:sz="0" w:space="0" w:color="auto"/>
                <w:left w:val="none" w:sz="0" w:space="0" w:color="auto"/>
                <w:bottom w:val="none" w:sz="0" w:space="0" w:color="auto"/>
                <w:right w:val="none" w:sz="0" w:space="0" w:color="auto"/>
              </w:divBdr>
            </w:div>
            <w:div w:id="319357022">
              <w:marLeft w:val="0"/>
              <w:marRight w:val="0"/>
              <w:marTop w:val="0"/>
              <w:marBottom w:val="0"/>
              <w:divBdr>
                <w:top w:val="none" w:sz="0" w:space="0" w:color="auto"/>
                <w:left w:val="none" w:sz="0" w:space="0" w:color="auto"/>
                <w:bottom w:val="none" w:sz="0" w:space="0" w:color="auto"/>
                <w:right w:val="none" w:sz="0" w:space="0" w:color="auto"/>
              </w:divBdr>
            </w:div>
            <w:div w:id="564802449">
              <w:marLeft w:val="0"/>
              <w:marRight w:val="0"/>
              <w:marTop w:val="0"/>
              <w:marBottom w:val="0"/>
              <w:divBdr>
                <w:top w:val="none" w:sz="0" w:space="0" w:color="auto"/>
                <w:left w:val="none" w:sz="0" w:space="0" w:color="auto"/>
                <w:bottom w:val="none" w:sz="0" w:space="0" w:color="auto"/>
                <w:right w:val="none" w:sz="0" w:space="0" w:color="auto"/>
              </w:divBdr>
            </w:div>
            <w:div w:id="795875506">
              <w:marLeft w:val="0"/>
              <w:marRight w:val="0"/>
              <w:marTop w:val="0"/>
              <w:marBottom w:val="0"/>
              <w:divBdr>
                <w:top w:val="none" w:sz="0" w:space="0" w:color="auto"/>
                <w:left w:val="none" w:sz="0" w:space="0" w:color="auto"/>
                <w:bottom w:val="none" w:sz="0" w:space="0" w:color="auto"/>
                <w:right w:val="none" w:sz="0" w:space="0" w:color="auto"/>
              </w:divBdr>
            </w:div>
            <w:div w:id="960262120">
              <w:marLeft w:val="0"/>
              <w:marRight w:val="0"/>
              <w:marTop w:val="0"/>
              <w:marBottom w:val="0"/>
              <w:divBdr>
                <w:top w:val="none" w:sz="0" w:space="0" w:color="auto"/>
                <w:left w:val="none" w:sz="0" w:space="0" w:color="auto"/>
                <w:bottom w:val="none" w:sz="0" w:space="0" w:color="auto"/>
                <w:right w:val="none" w:sz="0" w:space="0" w:color="auto"/>
              </w:divBdr>
            </w:div>
            <w:div w:id="1252197360">
              <w:marLeft w:val="0"/>
              <w:marRight w:val="0"/>
              <w:marTop w:val="0"/>
              <w:marBottom w:val="0"/>
              <w:divBdr>
                <w:top w:val="none" w:sz="0" w:space="0" w:color="auto"/>
                <w:left w:val="none" w:sz="0" w:space="0" w:color="auto"/>
                <w:bottom w:val="none" w:sz="0" w:space="0" w:color="auto"/>
                <w:right w:val="none" w:sz="0" w:space="0" w:color="auto"/>
              </w:divBdr>
            </w:div>
            <w:div w:id="1281455433">
              <w:marLeft w:val="0"/>
              <w:marRight w:val="0"/>
              <w:marTop w:val="0"/>
              <w:marBottom w:val="0"/>
              <w:divBdr>
                <w:top w:val="none" w:sz="0" w:space="0" w:color="auto"/>
                <w:left w:val="none" w:sz="0" w:space="0" w:color="auto"/>
                <w:bottom w:val="none" w:sz="0" w:space="0" w:color="auto"/>
                <w:right w:val="none" w:sz="0" w:space="0" w:color="auto"/>
              </w:divBdr>
            </w:div>
            <w:div w:id="1350840210">
              <w:marLeft w:val="0"/>
              <w:marRight w:val="0"/>
              <w:marTop w:val="0"/>
              <w:marBottom w:val="0"/>
              <w:divBdr>
                <w:top w:val="none" w:sz="0" w:space="0" w:color="auto"/>
                <w:left w:val="none" w:sz="0" w:space="0" w:color="auto"/>
                <w:bottom w:val="none" w:sz="0" w:space="0" w:color="auto"/>
                <w:right w:val="none" w:sz="0" w:space="0" w:color="auto"/>
              </w:divBdr>
            </w:div>
            <w:div w:id="1430809966">
              <w:marLeft w:val="0"/>
              <w:marRight w:val="0"/>
              <w:marTop w:val="0"/>
              <w:marBottom w:val="0"/>
              <w:divBdr>
                <w:top w:val="none" w:sz="0" w:space="0" w:color="auto"/>
                <w:left w:val="none" w:sz="0" w:space="0" w:color="auto"/>
                <w:bottom w:val="none" w:sz="0" w:space="0" w:color="auto"/>
                <w:right w:val="none" w:sz="0" w:space="0" w:color="auto"/>
              </w:divBdr>
            </w:div>
            <w:div w:id="1535465219">
              <w:marLeft w:val="0"/>
              <w:marRight w:val="0"/>
              <w:marTop w:val="0"/>
              <w:marBottom w:val="0"/>
              <w:divBdr>
                <w:top w:val="none" w:sz="0" w:space="0" w:color="auto"/>
                <w:left w:val="none" w:sz="0" w:space="0" w:color="auto"/>
                <w:bottom w:val="none" w:sz="0" w:space="0" w:color="auto"/>
                <w:right w:val="none" w:sz="0" w:space="0" w:color="auto"/>
              </w:divBdr>
            </w:div>
            <w:div w:id="1644584226">
              <w:marLeft w:val="0"/>
              <w:marRight w:val="0"/>
              <w:marTop w:val="0"/>
              <w:marBottom w:val="0"/>
              <w:divBdr>
                <w:top w:val="none" w:sz="0" w:space="0" w:color="auto"/>
                <w:left w:val="none" w:sz="0" w:space="0" w:color="auto"/>
                <w:bottom w:val="none" w:sz="0" w:space="0" w:color="auto"/>
                <w:right w:val="none" w:sz="0" w:space="0" w:color="auto"/>
              </w:divBdr>
            </w:div>
            <w:div w:id="1696689173">
              <w:marLeft w:val="0"/>
              <w:marRight w:val="0"/>
              <w:marTop w:val="0"/>
              <w:marBottom w:val="0"/>
              <w:divBdr>
                <w:top w:val="none" w:sz="0" w:space="0" w:color="auto"/>
                <w:left w:val="none" w:sz="0" w:space="0" w:color="auto"/>
                <w:bottom w:val="none" w:sz="0" w:space="0" w:color="auto"/>
                <w:right w:val="none" w:sz="0" w:space="0" w:color="auto"/>
              </w:divBdr>
            </w:div>
            <w:div w:id="1714573089">
              <w:marLeft w:val="0"/>
              <w:marRight w:val="0"/>
              <w:marTop w:val="0"/>
              <w:marBottom w:val="0"/>
              <w:divBdr>
                <w:top w:val="none" w:sz="0" w:space="0" w:color="auto"/>
                <w:left w:val="none" w:sz="0" w:space="0" w:color="auto"/>
                <w:bottom w:val="none" w:sz="0" w:space="0" w:color="auto"/>
                <w:right w:val="none" w:sz="0" w:space="0" w:color="auto"/>
              </w:divBdr>
            </w:div>
            <w:div w:id="2035763671">
              <w:marLeft w:val="0"/>
              <w:marRight w:val="0"/>
              <w:marTop w:val="0"/>
              <w:marBottom w:val="0"/>
              <w:divBdr>
                <w:top w:val="none" w:sz="0" w:space="0" w:color="auto"/>
                <w:left w:val="none" w:sz="0" w:space="0" w:color="auto"/>
                <w:bottom w:val="none" w:sz="0" w:space="0" w:color="auto"/>
                <w:right w:val="none" w:sz="0" w:space="0" w:color="auto"/>
              </w:divBdr>
            </w:div>
            <w:div w:id="2128036425">
              <w:marLeft w:val="0"/>
              <w:marRight w:val="0"/>
              <w:marTop w:val="0"/>
              <w:marBottom w:val="0"/>
              <w:divBdr>
                <w:top w:val="none" w:sz="0" w:space="0" w:color="auto"/>
                <w:left w:val="none" w:sz="0" w:space="0" w:color="auto"/>
                <w:bottom w:val="none" w:sz="0" w:space="0" w:color="auto"/>
                <w:right w:val="none" w:sz="0" w:space="0" w:color="auto"/>
              </w:divBdr>
            </w:div>
          </w:divsChild>
        </w:div>
        <w:div w:id="1335573864">
          <w:marLeft w:val="0"/>
          <w:marRight w:val="0"/>
          <w:marTop w:val="0"/>
          <w:marBottom w:val="0"/>
          <w:divBdr>
            <w:top w:val="none" w:sz="0" w:space="0" w:color="auto"/>
            <w:left w:val="none" w:sz="0" w:space="0" w:color="auto"/>
            <w:bottom w:val="none" w:sz="0" w:space="0" w:color="auto"/>
            <w:right w:val="none" w:sz="0" w:space="0" w:color="auto"/>
          </w:divBdr>
        </w:div>
        <w:div w:id="1703506548">
          <w:marLeft w:val="0"/>
          <w:marRight w:val="0"/>
          <w:marTop w:val="0"/>
          <w:marBottom w:val="0"/>
          <w:divBdr>
            <w:top w:val="none" w:sz="0" w:space="0" w:color="auto"/>
            <w:left w:val="none" w:sz="0" w:space="0" w:color="auto"/>
            <w:bottom w:val="none" w:sz="0" w:space="0" w:color="auto"/>
            <w:right w:val="none" w:sz="0" w:space="0" w:color="auto"/>
          </w:divBdr>
        </w:div>
      </w:divsChild>
    </w:div>
    <w:div w:id="1230388880">
      <w:bodyDiv w:val="1"/>
      <w:marLeft w:val="0"/>
      <w:marRight w:val="0"/>
      <w:marTop w:val="0"/>
      <w:marBottom w:val="0"/>
      <w:divBdr>
        <w:top w:val="none" w:sz="0" w:space="0" w:color="auto"/>
        <w:left w:val="none" w:sz="0" w:space="0" w:color="auto"/>
        <w:bottom w:val="none" w:sz="0" w:space="0" w:color="auto"/>
        <w:right w:val="none" w:sz="0" w:space="0" w:color="auto"/>
      </w:divBdr>
    </w:div>
    <w:div w:id="1241867025">
      <w:bodyDiv w:val="1"/>
      <w:marLeft w:val="0"/>
      <w:marRight w:val="0"/>
      <w:marTop w:val="0"/>
      <w:marBottom w:val="0"/>
      <w:divBdr>
        <w:top w:val="none" w:sz="0" w:space="0" w:color="auto"/>
        <w:left w:val="none" w:sz="0" w:space="0" w:color="auto"/>
        <w:bottom w:val="none" w:sz="0" w:space="0" w:color="auto"/>
        <w:right w:val="none" w:sz="0" w:space="0" w:color="auto"/>
      </w:divBdr>
    </w:div>
    <w:div w:id="1254778350">
      <w:bodyDiv w:val="1"/>
      <w:marLeft w:val="0"/>
      <w:marRight w:val="0"/>
      <w:marTop w:val="0"/>
      <w:marBottom w:val="0"/>
      <w:divBdr>
        <w:top w:val="none" w:sz="0" w:space="0" w:color="auto"/>
        <w:left w:val="none" w:sz="0" w:space="0" w:color="auto"/>
        <w:bottom w:val="none" w:sz="0" w:space="0" w:color="auto"/>
        <w:right w:val="none" w:sz="0" w:space="0" w:color="auto"/>
      </w:divBdr>
    </w:div>
    <w:div w:id="1257978374">
      <w:bodyDiv w:val="1"/>
      <w:marLeft w:val="0"/>
      <w:marRight w:val="0"/>
      <w:marTop w:val="0"/>
      <w:marBottom w:val="0"/>
      <w:divBdr>
        <w:top w:val="none" w:sz="0" w:space="0" w:color="auto"/>
        <w:left w:val="none" w:sz="0" w:space="0" w:color="auto"/>
        <w:bottom w:val="none" w:sz="0" w:space="0" w:color="auto"/>
        <w:right w:val="none" w:sz="0" w:space="0" w:color="auto"/>
      </w:divBdr>
    </w:div>
    <w:div w:id="1261914622">
      <w:bodyDiv w:val="1"/>
      <w:marLeft w:val="0"/>
      <w:marRight w:val="0"/>
      <w:marTop w:val="0"/>
      <w:marBottom w:val="0"/>
      <w:divBdr>
        <w:top w:val="none" w:sz="0" w:space="0" w:color="auto"/>
        <w:left w:val="none" w:sz="0" w:space="0" w:color="auto"/>
        <w:bottom w:val="none" w:sz="0" w:space="0" w:color="auto"/>
        <w:right w:val="none" w:sz="0" w:space="0" w:color="auto"/>
      </w:divBdr>
    </w:div>
    <w:div w:id="1263417044">
      <w:bodyDiv w:val="1"/>
      <w:marLeft w:val="0"/>
      <w:marRight w:val="0"/>
      <w:marTop w:val="0"/>
      <w:marBottom w:val="0"/>
      <w:divBdr>
        <w:top w:val="none" w:sz="0" w:space="0" w:color="auto"/>
        <w:left w:val="none" w:sz="0" w:space="0" w:color="auto"/>
        <w:bottom w:val="none" w:sz="0" w:space="0" w:color="auto"/>
        <w:right w:val="none" w:sz="0" w:space="0" w:color="auto"/>
      </w:divBdr>
    </w:div>
    <w:div w:id="1298103705">
      <w:bodyDiv w:val="1"/>
      <w:marLeft w:val="0"/>
      <w:marRight w:val="0"/>
      <w:marTop w:val="0"/>
      <w:marBottom w:val="0"/>
      <w:divBdr>
        <w:top w:val="none" w:sz="0" w:space="0" w:color="auto"/>
        <w:left w:val="none" w:sz="0" w:space="0" w:color="auto"/>
        <w:bottom w:val="none" w:sz="0" w:space="0" w:color="auto"/>
        <w:right w:val="none" w:sz="0" w:space="0" w:color="auto"/>
      </w:divBdr>
    </w:div>
    <w:div w:id="1299149255">
      <w:bodyDiv w:val="1"/>
      <w:marLeft w:val="0"/>
      <w:marRight w:val="0"/>
      <w:marTop w:val="0"/>
      <w:marBottom w:val="0"/>
      <w:divBdr>
        <w:top w:val="none" w:sz="0" w:space="0" w:color="auto"/>
        <w:left w:val="none" w:sz="0" w:space="0" w:color="auto"/>
        <w:bottom w:val="none" w:sz="0" w:space="0" w:color="auto"/>
        <w:right w:val="none" w:sz="0" w:space="0" w:color="auto"/>
      </w:divBdr>
    </w:div>
    <w:div w:id="1315061532">
      <w:bodyDiv w:val="1"/>
      <w:marLeft w:val="0"/>
      <w:marRight w:val="0"/>
      <w:marTop w:val="0"/>
      <w:marBottom w:val="0"/>
      <w:divBdr>
        <w:top w:val="none" w:sz="0" w:space="0" w:color="auto"/>
        <w:left w:val="none" w:sz="0" w:space="0" w:color="auto"/>
        <w:bottom w:val="none" w:sz="0" w:space="0" w:color="auto"/>
        <w:right w:val="none" w:sz="0" w:space="0" w:color="auto"/>
      </w:divBdr>
    </w:div>
    <w:div w:id="1326470302">
      <w:bodyDiv w:val="1"/>
      <w:marLeft w:val="0"/>
      <w:marRight w:val="0"/>
      <w:marTop w:val="0"/>
      <w:marBottom w:val="0"/>
      <w:divBdr>
        <w:top w:val="none" w:sz="0" w:space="0" w:color="auto"/>
        <w:left w:val="none" w:sz="0" w:space="0" w:color="auto"/>
        <w:bottom w:val="none" w:sz="0" w:space="0" w:color="auto"/>
        <w:right w:val="none" w:sz="0" w:space="0" w:color="auto"/>
      </w:divBdr>
    </w:div>
    <w:div w:id="1332678726">
      <w:bodyDiv w:val="1"/>
      <w:marLeft w:val="0"/>
      <w:marRight w:val="0"/>
      <w:marTop w:val="0"/>
      <w:marBottom w:val="0"/>
      <w:divBdr>
        <w:top w:val="none" w:sz="0" w:space="0" w:color="auto"/>
        <w:left w:val="none" w:sz="0" w:space="0" w:color="auto"/>
        <w:bottom w:val="none" w:sz="0" w:space="0" w:color="auto"/>
        <w:right w:val="none" w:sz="0" w:space="0" w:color="auto"/>
      </w:divBdr>
    </w:div>
    <w:div w:id="1341196281">
      <w:bodyDiv w:val="1"/>
      <w:marLeft w:val="0"/>
      <w:marRight w:val="0"/>
      <w:marTop w:val="0"/>
      <w:marBottom w:val="0"/>
      <w:divBdr>
        <w:top w:val="none" w:sz="0" w:space="0" w:color="auto"/>
        <w:left w:val="none" w:sz="0" w:space="0" w:color="auto"/>
        <w:bottom w:val="none" w:sz="0" w:space="0" w:color="auto"/>
        <w:right w:val="none" w:sz="0" w:space="0" w:color="auto"/>
      </w:divBdr>
    </w:div>
    <w:div w:id="1346858531">
      <w:bodyDiv w:val="1"/>
      <w:marLeft w:val="0"/>
      <w:marRight w:val="0"/>
      <w:marTop w:val="0"/>
      <w:marBottom w:val="0"/>
      <w:divBdr>
        <w:top w:val="none" w:sz="0" w:space="0" w:color="auto"/>
        <w:left w:val="none" w:sz="0" w:space="0" w:color="auto"/>
        <w:bottom w:val="none" w:sz="0" w:space="0" w:color="auto"/>
        <w:right w:val="none" w:sz="0" w:space="0" w:color="auto"/>
      </w:divBdr>
      <w:divsChild>
        <w:div w:id="195586514">
          <w:marLeft w:val="1800"/>
          <w:marRight w:val="0"/>
          <w:marTop w:val="91"/>
          <w:marBottom w:val="0"/>
          <w:divBdr>
            <w:top w:val="none" w:sz="0" w:space="0" w:color="auto"/>
            <w:left w:val="none" w:sz="0" w:space="0" w:color="auto"/>
            <w:bottom w:val="none" w:sz="0" w:space="0" w:color="auto"/>
            <w:right w:val="none" w:sz="0" w:space="0" w:color="auto"/>
          </w:divBdr>
        </w:div>
        <w:div w:id="361370739">
          <w:marLeft w:val="1800"/>
          <w:marRight w:val="0"/>
          <w:marTop w:val="91"/>
          <w:marBottom w:val="0"/>
          <w:divBdr>
            <w:top w:val="none" w:sz="0" w:space="0" w:color="auto"/>
            <w:left w:val="none" w:sz="0" w:space="0" w:color="auto"/>
            <w:bottom w:val="none" w:sz="0" w:space="0" w:color="auto"/>
            <w:right w:val="none" w:sz="0" w:space="0" w:color="auto"/>
          </w:divBdr>
        </w:div>
        <w:div w:id="422073110">
          <w:marLeft w:val="1800"/>
          <w:marRight w:val="0"/>
          <w:marTop w:val="91"/>
          <w:marBottom w:val="0"/>
          <w:divBdr>
            <w:top w:val="none" w:sz="0" w:space="0" w:color="auto"/>
            <w:left w:val="none" w:sz="0" w:space="0" w:color="auto"/>
            <w:bottom w:val="none" w:sz="0" w:space="0" w:color="auto"/>
            <w:right w:val="none" w:sz="0" w:space="0" w:color="auto"/>
          </w:divBdr>
        </w:div>
        <w:div w:id="743572889">
          <w:marLeft w:val="1166"/>
          <w:marRight w:val="0"/>
          <w:marTop w:val="106"/>
          <w:marBottom w:val="0"/>
          <w:divBdr>
            <w:top w:val="none" w:sz="0" w:space="0" w:color="auto"/>
            <w:left w:val="none" w:sz="0" w:space="0" w:color="auto"/>
            <w:bottom w:val="none" w:sz="0" w:space="0" w:color="auto"/>
            <w:right w:val="none" w:sz="0" w:space="0" w:color="auto"/>
          </w:divBdr>
        </w:div>
        <w:div w:id="793014881">
          <w:marLeft w:val="547"/>
          <w:marRight w:val="0"/>
          <w:marTop w:val="120"/>
          <w:marBottom w:val="0"/>
          <w:divBdr>
            <w:top w:val="none" w:sz="0" w:space="0" w:color="auto"/>
            <w:left w:val="none" w:sz="0" w:space="0" w:color="auto"/>
            <w:bottom w:val="none" w:sz="0" w:space="0" w:color="auto"/>
            <w:right w:val="none" w:sz="0" w:space="0" w:color="auto"/>
          </w:divBdr>
        </w:div>
        <w:div w:id="1199971156">
          <w:marLeft w:val="1166"/>
          <w:marRight w:val="0"/>
          <w:marTop w:val="106"/>
          <w:marBottom w:val="0"/>
          <w:divBdr>
            <w:top w:val="none" w:sz="0" w:space="0" w:color="auto"/>
            <w:left w:val="none" w:sz="0" w:space="0" w:color="auto"/>
            <w:bottom w:val="none" w:sz="0" w:space="0" w:color="auto"/>
            <w:right w:val="none" w:sz="0" w:space="0" w:color="auto"/>
          </w:divBdr>
        </w:div>
        <w:div w:id="1286425217">
          <w:marLeft w:val="1800"/>
          <w:marRight w:val="0"/>
          <w:marTop w:val="91"/>
          <w:marBottom w:val="0"/>
          <w:divBdr>
            <w:top w:val="none" w:sz="0" w:space="0" w:color="auto"/>
            <w:left w:val="none" w:sz="0" w:space="0" w:color="auto"/>
            <w:bottom w:val="none" w:sz="0" w:space="0" w:color="auto"/>
            <w:right w:val="none" w:sz="0" w:space="0" w:color="auto"/>
          </w:divBdr>
        </w:div>
        <w:div w:id="1320157913">
          <w:marLeft w:val="1800"/>
          <w:marRight w:val="0"/>
          <w:marTop w:val="91"/>
          <w:marBottom w:val="0"/>
          <w:divBdr>
            <w:top w:val="none" w:sz="0" w:space="0" w:color="auto"/>
            <w:left w:val="none" w:sz="0" w:space="0" w:color="auto"/>
            <w:bottom w:val="none" w:sz="0" w:space="0" w:color="auto"/>
            <w:right w:val="none" w:sz="0" w:space="0" w:color="auto"/>
          </w:divBdr>
        </w:div>
        <w:div w:id="1568761179">
          <w:marLeft w:val="1166"/>
          <w:marRight w:val="0"/>
          <w:marTop w:val="106"/>
          <w:marBottom w:val="0"/>
          <w:divBdr>
            <w:top w:val="none" w:sz="0" w:space="0" w:color="auto"/>
            <w:left w:val="none" w:sz="0" w:space="0" w:color="auto"/>
            <w:bottom w:val="none" w:sz="0" w:space="0" w:color="auto"/>
            <w:right w:val="none" w:sz="0" w:space="0" w:color="auto"/>
          </w:divBdr>
        </w:div>
        <w:div w:id="1576237848">
          <w:marLeft w:val="1166"/>
          <w:marRight w:val="0"/>
          <w:marTop w:val="106"/>
          <w:marBottom w:val="0"/>
          <w:divBdr>
            <w:top w:val="none" w:sz="0" w:space="0" w:color="auto"/>
            <w:left w:val="none" w:sz="0" w:space="0" w:color="auto"/>
            <w:bottom w:val="none" w:sz="0" w:space="0" w:color="auto"/>
            <w:right w:val="none" w:sz="0" w:space="0" w:color="auto"/>
          </w:divBdr>
        </w:div>
        <w:div w:id="1814983600">
          <w:marLeft w:val="1166"/>
          <w:marRight w:val="0"/>
          <w:marTop w:val="106"/>
          <w:marBottom w:val="0"/>
          <w:divBdr>
            <w:top w:val="none" w:sz="0" w:space="0" w:color="auto"/>
            <w:left w:val="none" w:sz="0" w:space="0" w:color="auto"/>
            <w:bottom w:val="none" w:sz="0" w:space="0" w:color="auto"/>
            <w:right w:val="none" w:sz="0" w:space="0" w:color="auto"/>
          </w:divBdr>
        </w:div>
      </w:divsChild>
    </w:div>
    <w:div w:id="1353605629">
      <w:bodyDiv w:val="1"/>
      <w:marLeft w:val="0"/>
      <w:marRight w:val="0"/>
      <w:marTop w:val="0"/>
      <w:marBottom w:val="0"/>
      <w:divBdr>
        <w:top w:val="none" w:sz="0" w:space="0" w:color="auto"/>
        <w:left w:val="none" w:sz="0" w:space="0" w:color="auto"/>
        <w:bottom w:val="none" w:sz="0" w:space="0" w:color="auto"/>
        <w:right w:val="none" w:sz="0" w:space="0" w:color="auto"/>
      </w:divBdr>
    </w:div>
    <w:div w:id="1357659877">
      <w:bodyDiv w:val="1"/>
      <w:marLeft w:val="0"/>
      <w:marRight w:val="0"/>
      <w:marTop w:val="0"/>
      <w:marBottom w:val="0"/>
      <w:divBdr>
        <w:top w:val="none" w:sz="0" w:space="0" w:color="auto"/>
        <w:left w:val="none" w:sz="0" w:space="0" w:color="auto"/>
        <w:bottom w:val="none" w:sz="0" w:space="0" w:color="auto"/>
        <w:right w:val="none" w:sz="0" w:space="0" w:color="auto"/>
      </w:divBdr>
    </w:div>
    <w:div w:id="1363242653">
      <w:bodyDiv w:val="1"/>
      <w:marLeft w:val="0"/>
      <w:marRight w:val="0"/>
      <w:marTop w:val="0"/>
      <w:marBottom w:val="0"/>
      <w:divBdr>
        <w:top w:val="none" w:sz="0" w:space="0" w:color="auto"/>
        <w:left w:val="none" w:sz="0" w:space="0" w:color="auto"/>
        <w:bottom w:val="none" w:sz="0" w:space="0" w:color="auto"/>
        <w:right w:val="none" w:sz="0" w:space="0" w:color="auto"/>
      </w:divBdr>
    </w:div>
    <w:div w:id="1370107524">
      <w:bodyDiv w:val="1"/>
      <w:marLeft w:val="0"/>
      <w:marRight w:val="0"/>
      <w:marTop w:val="0"/>
      <w:marBottom w:val="0"/>
      <w:divBdr>
        <w:top w:val="none" w:sz="0" w:space="0" w:color="auto"/>
        <w:left w:val="none" w:sz="0" w:space="0" w:color="auto"/>
        <w:bottom w:val="none" w:sz="0" w:space="0" w:color="auto"/>
        <w:right w:val="none" w:sz="0" w:space="0" w:color="auto"/>
      </w:divBdr>
    </w:div>
    <w:div w:id="1384333120">
      <w:bodyDiv w:val="1"/>
      <w:marLeft w:val="0"/>
      <w:marRight w:val="0"/>
      <w:marTop w:val="0"/>
      <w:marBottom w:val="0"/>
      <w:divBdr>
        <w:top w:val="none" w:sz="0" w:space="0" w:color="auto"/>
        <w:left w:val="none" w:sz="0" w:space="0" w:color="auto"/>
        <w:bottom w:val="none" w:sz="0" w:space="0" w:color="auto"/>
        <w:right w:val="none" w:sz="0" w:space="0" w:color="auto"/>
      </w:divBdr>
    </w:div>
    <w:div w:id="1385368075">
      <w:bodyDiv w:val="1"/>
      <w:marLeft w:val="0"/>
      <w:marRight w:val="0"/>
      <w:marTop w:val="0"/>
      <w:marBottom w:val="0"/>
      <w:divBdr>
        <w:top w:val="none" w:sz="0" w:space="0" w:color="auto"/>
        <w:left w:val="none" w:sz="0" w:space="0" w:color="auto"/>
        <w:bottom w:val="none" w:sz="0" w:space="0" w:color="auto"/>
        <w:right w:val="none" w:sz="0" w:space="0" w:color="auto"/>
      </w:divBdr>
    </w:div>
    <w:div w:id="1388607156">
      <w:bodyDiv w:val="1"/>
      <w:marLeft w:val="0"/>
      <w:marRight w:val="0"/>
      <w:marTop w:val="0"/>
      <w:marBottom w:val="0"/>
      <w:divBdr>
        <w:top w:val="none" w:sz="0" w:space="0" w:color="auto"/>
        <w:left w:val="none" w:sz="0" w:space="0" w:color="auto"/>
        <w:bottom w:val="none" w:sz="0" w:space="0" w:color="auto"/>
        <w:right w:val="none" w:sz="0" w:space="0" w:color="auto"/>
      </w:divBdr>
    </w:div>
    <w:div w:id="1415325107">
      <w:bodyDiv w:val="1"/>
      <w:marLeft w:val="0"/>
      <w:marRight w:val="0"/>
      <w:marTop w:val="0"/>
      <w:marBottom w:val="0"/>
      <w:divBdr>
        <w:top w:val="none" w:sz="0" w:space="0" w:color="auto"/>
        <w:left w:val="none" w:sz="0" w:space="0" w:color="auto"/>
        <w:bottom w:val="none" w:sz="0" w:space="0" w:color="auto"/>
        <w:right w:val="none" w:sz="0" w:space="0" w:color="auto"/>
      </w:divBdr>
    </w:div>
    <w:div w:id="1427267725">
      <w:bodyDiv w:val="1"/>
      <w:marLeft w:val="0"/>
      <w:marRight w:val="0"/>
      <w:marTop w:val="0"/>
      <w:marBottom w:val="0"/>
      <w:divBdr>
        <w:top w:val="none" w:sz="0" w:space="0" w:color="auto"/>
        <w:left w:val="none" w:sz="0" w:space="0" w:color="auto"/>
        <w:bottom w:val="none" w:sz="0" w:space="0" w:color="auto"/>
        <w:right w:val="none" w:sz="0" w:space="0" w:color="auto"/>
      </w:divBdr>
    </w:div>
    <w:div w:id="1431319623">
      <w:bodyDiv w:val="1"/>
      <w:marLeft w:val="0"/>
      <w:marRight w:val="0"/>
      <w:marTop w:val="0"/>
      <w:marBottom w:val="0"/>
      <w:divBdr>
        <w:top w:val="none" w:sz="0" w:space="0" w:color="auto"/>
        <w:left w:val="none" w:sz="0" w:space="0" w:color="auto"/>
        <w:bottom w:val="none" w:sz="0" w:space="0" w:color="auto"/>
        <w:right w:val="none" w:sz="0" w:space="0" w:color="auto"/>
      </w:divBdr>
    </w:div>
    <w:div w:id="1433627714">
      <w:bodyDiv w:val="1"/>
      <w:marLeft w:val="0"/>
      <w:marRight w:val="0"/>
      <w:marTop w:val="0"/>
      <w:marBottom w:val="0"/>
      <w:divBdr>
        <w:top w:val="none" w:sz="0" w:space="0" w:color="auto"/>
        <w:left w:val="none" w:sz="0" w:space="0" w:color="auto"/>
        <w:bottom w:val="none" w:sz="0" w:space="0" w:color="auto"/>
        <w:right w:val="none" w:sz="0" w:space="0" w:color="auto"/>
      </w:divBdr>
    </w:div>
    <w:div w:id="1453861059">
      <w:bodyDiv w:val="1"/>
      <w:marLeft w:val="0"/>
      <w:marRight w:val="0"/>
      <w:marTop w:val="0"/>
      <w:marBottom w:val="0"/>
      <w:divBdr>
        <w:top w:val="none" w:sz="0" w:space="0" w:color="auto"/>
        <w:left w:val="none" w:sz="0" w:space="0" w:color="auto"/>
        <w:bottom w:val="none" w:sz="0" w:space="0" w:color="auto"/>
        <w:right w:val="none" w:sz="0" w:space="0" w:color="auto"/>
      </w:divBdr>
      <w:divsChild>
        <w:div w:id="162399257">
          <w:marLeft w:val="1080"/>
          <w:marRight w:val="0"/>
          <w:marTop w:val="40"/>
          <w:marBottom w:val="0"/>
          <w:divBdr>
            <w:top w:val="none" w:sz="0" w:space="0" w:color="auto"/>
            <w:left w:val="none" w:sz="0" w:space="0" w:color="auto"/>
            <w:bottom w:val="none" w:sz="0" w:space="0" w:color="auto"/>
            <w:right w:val="none" w:sz="0" w:space="0" w:color="auto"/>
          </w:divBdr>
        </w:div>
        <w:div w:id="205802355">
          <w:marLeft w:val="360"/>
          <w:marRight w:val="0"/>
          <w:marTop w:val="40"/>
          <w:marBottom w:val="0"/>
          <w:divBdr>
            <w:top w:val="none" w:sz="0" w:space="0" w:color="auto"/>
            <w:left w:val="none" w:sz="0" w:space="0" w:color="auto"/>
            <w:bottom w:val="none" w:sz="0" w:space="0" w:color="auto"/>
            <w:right w:val="none" w:sz="0" w:space="0" w:color="auto"/>
          </w:divBdr>
        </w:div>
        <w:div w:id="283729889">
          <w:marLeft w:val="1080"/>
          <w:marRight w:val="0"/>
          <w:marTop w:val="40"/>
          <w:marBottom w:val="0"/>
          <w:divBdr>
            <w:top w:val="none" w:sz="0" w:space="0" w:color="auto"/>
            <w:left w:val="none" w:sz="0" w:space="0" w:color="auto"/>
            <w:bottom w:val="none" w:sz="0" w:space="0" w:color="auto"/>
            <w:right w:val="none" w:sz="0" w:space="0" w:color="auto"/>
          </w:divBdr>
        </w:div>
        <w:div w:id="377781276">
          <w:marLeft w:val="360"/>
          <w:marRight w:val="0"/>
          <w:marTop w:val="40"/>
          <w:marBottom w:val="0"/>
          <w:divBdr>
            <w:top w:val="none" w:sz="0" w:space="0" w:color="auto"/>
            <w:left w:val="none" w:sz="0" w:space="0" w:color="auto"/>
            <w:bottom w:val="none" w:sz="0" w:space="0" w:color="auto"/>
            <w:right w:val="none" w:sz="0" w:space="0" w:color="auto"/>
          </w:divBdr>
        </w:div>
        <w:div w:id="713651383">
          <w:marLeft w:val="1080"/>
          <w:marRight w:val="0"/>
          <w:marTop w:val="40"/>
          <w:marBottom w:val="0"/>
          <w:divBdr>
            <w:top w:val="none" w:sz="0" w:space="0" w:color="auto"/>
            <w:left w:val="none" w:sz="0" w:space="0" w:color="auto"/>
            <w:bottom w:val="none" w:sz="0" w:space="0" w:color="auto"/>
            <w:right w:val="none" w:sz="0" w:space="0" w:color="auto"/>
          </w:divBdr>
        </w:div>
        <w:div w:id="889193001">
          <w:marLeft w:val="360"/>
          <w:marRight w:val="0"/>
          <w:marTop w:val="40"/>
          <w:marBottom w:val="0"/>
          <w:divBdr>
            <w:top w:val="none" w:sz="0" w:space="0" w:color="auto"/>
            <w:left w:val="none" w:sz="0" w:space="0" w:color="auto"/>
            <w:bottom w:val="none" w:sz="0" w:space="0" w:color="auto"/>
            <w:right w:val="none" w:sz="0" w:space="0" w:color="auto"/>
          </w:divBdr>
        </w:div>
        <w:div w:id="1173564382">
          <w:marLeft w:val="360"/>
          <w:marRight w:val="0"/>
          <w:marTop w:val="40"/>
          <w:marBottom w:val="0"/>
          <w:divBdr>
            <w:top w:val="none" w:sz="0" w:space="0" w:color="auto"/>
            <w:left w:val="none" w:sz="0" w:space="0" w:color="auto"/>
            <w:bottom w:val="none" w:sz="0" w:space="0" w:color="auto"/>
            <w:right w:val="none" w:sz="0" w:space="0" w:color="auto"/>
          </w:divBdr>
        </w:div>
        <w:div w:id="1184828462">
          <w:marLeft w:val="1080"/>
          <w:marRight w:val="0"/>
          <w:marTop w:val="40"/>
          <w:marBottom w:val="0"/>
          <w:divBdr>
            <w:top w:val="none" w:sz="0" w:space="0" w:color="auto"/>
            <w:left w:val="none" w:sz="0" w:space="0" w:color="auto"/>
            <w:bottom w:val="none" w:sz="0" w:space="0" w:color="auto"/>
            <w:right w:val="none" w:sz="0" w:space="0" w:color="auto"/>
          </w:divBdr>
        </w:div>
        <w:div w:id="2015767552">
          <w:marLeft w:val="360"/>
          <w:marRight w:val="0"/>
          <w:marTop w:val="40"/>
          <w:marBottom w:val="0"/>
          <w:divBdr>
            <w:top w:val="none" w:sz="0" w:space="0" w:color="auto"/>
            <w:left w:val="none" w:sz="0" w:space="0" w:color="auto"/>
            <w:bottom w:val="none" w:sz="0" w:space="0" w:color="auto"/>
            <w:right w:val="none" w:sz="0" w:space="0" w:color="auto"/>
          </w:divBdr>
        </w:div>
      </w:divsChild>
    </w:div>
    <w:div w:id="1460495094">
      <w:bodyDiv w:val="1"/>
      <w:marLeft w:val="0"/>
      <w:marRight w:val="0"/>
      <w:marTop w:val="0"/>
      <w:marBottom w:val="0"/>
      <w:divBdr>
        <w:top w:val="none" w:sz="0" w:space="0" w:color="auto"/>
        <w:left w:val="none" w:sz="0" w:space="0" w:color="auto"/>
        <w:bottom w:val="none" w:sz="0" w:space="0" w:color="auto"/>
        <w:right w:val="none" w:sz="0" w:space="0" w:color="auto"/>
      </w:divBdr>
    </w:div>
    <w:div w:id="1497112241">
      <w:bodyDiv w:val="1"/>
      <w:marLeft w:val="0"/>
      <w:marRight w:val="0"/>
      <w:marTop w:val="0"/>
      <w:marBottom w:val="0"/>
      <w:divBdr>
        <w:top w:val="none" w:sz="0" w:space="0" w:color="auto"/>
        <w:left w:val="none" w:sz="0" w:space="0" w:color="auto"/>
        <w:bottom w:val="none" w:sz="0" w:space="0" w:color="auto"/>
        <w:right w:val="none" w:sz="0" w:space="0" w:color="auto"/>
      </w:divBdr>
    </w:div>
    <w:div w:id="1499346395">
      <w:bodyDiv w:val="1"/>
      <w:marLeft w:val="0"/>
      <w:marRight w:val="0"/>
      <w:marTop w:val="0"/>
      <w:marBottom w:val="0"/>
      <w:divBdr>
        <w:top w:val="none" w:sz="0" w:space="0" w:color="auto"/>
        <w:left w:val="none" w:sz="0" w:space="0" w:color="auto"/>
        <w:bottom w:val="none" w:sz="0" w:space="0" w:color="auto"/>
        <w:right w:val="none" w:sz="0" w:space="0" w:color="auto"/>
      </w:divBdr>
      <w:divsChild>
        <w:div w:id="88938024">
          <w:marLeft w:val="1166"/>
          <w:marRight w:val="0"/>
          <w:marTop w:val="86"/>
          <w:marBottom w:val="0"/>
          <w:divBdr>
            <w:top w:val="none" w:sz="0" w:space="0" w:color="auto"/>
            <w:left w:val="none" w:sz="0" w:space="0" w:color="auto"/>
            <w:bottom w:val="none" w:sz="0" w:space="0" w:color="auto"/>
            <w:right w:val="none" w:sz="0" w:space="0" w:color="auto"/>
          </w:divBdr>
        </w:div>
        <w:div w:id="373238196">
          <w:marLeft w:val="547"/>
          <w:marRight w:val="0"/>
          <w:marTop w:val="96"/>
          <w:marBottom w:val="0"/>
          <w:divBdr>
            <w:top w:val="none" w:sz="0" w:space="0" w:color="auto"/>
            <w:left w:val="none" w:sz="0" w:space="0" w:color="auto"/>
            <w:bottom w:val="none" w:sz="0" w:space="0" w:color="auto"/>
            <w:right w:val="none" w:sz="0" w:space="0" w:color="auto"/>
          </w:divBdr>
        </w:div>
        <w:div w:id="416171615">
          <w:marLeft w:val="547"/>
          <w:marRight w:val="0"/>
          <w:marTop w:val="96"/>
          <w:marBottom w:val="0"/>
          <w:divBdr>
            <w:top w:val="none" w:sz="0" w:space="0" w:color="auto"/>
            <w:left w:val="none" w:sz="0" w:space="0" w:color="auto"/>
            <w:bottom w:val="none" w:sz="0" w:space="0" w:color="auto"/>
            <w:right w:val="none" w:sz="0" w:space="0" w:color="auto"/>
          </w:divBdr>
        </w:div>
        <w:div w:id="505368280">
          <w:marLeft w:val="1166"/>
          <w:marRight w:val="0"/>
          <w:marTop w:val="86"/>
          <w:marBottom w:val="0"/>
          <w:divBdr>
            <w:top w:val="none" w:sz="0" w:space="0" w:color="auto"/>
            <w:left w:val="none" w:sz="0" w:space="0" w:color="auto"/>
            <w:bottom w:val="none" w:sz="0" w:space="0" w:color="auto"/>
            <w:right w:val="none" w:sz="0" w:space="0" w:color="auto"/>
          </w:divBdr>
        </w:div>
        <w:div w:id="1103643951">
          <w:marLeft w:val="1166"/>
          <w:marRight w:val="0"/>
          <w:marTop w:val="86"/>
          <w:marBottom w:val="0"/>
          <w:divBdr>
            <w:top w:val="none" w:sz="0" w:space="0" w:color="auto"/>
            <w:left w:val="none" w:sz="0" w:space="0" w:color="auto"/>
            <w:bottom w:val="none" w:sz="0" w:space="0" w:color="auto"/>
            <w:right w:val="none" w:sz="0" w:space="0" w:color="auto"/>
          </w:divBdr>
        </w:div>
        <w:div w:id="1516919903">
          <w:marLeft w:val="547"/>
          <w:marRight w:val="0"/>
          <w:marTop w:val="96"/>
          <w:marBottom w:val="0"/>
          <w:divBdr>
            <w:top w:val="none" w:sz="0" w:space="0" w:color="auto"/>
            <w:left w:val="none" w:sz="0" w:space="0" w:color="auto"/>
            <w:bottom w:val="none" w:sz="0" w:space="0" w:color="auto"/>
            <w:right w:val="none" w:sz="0" w:space="0" w:color="auto"/>
          </w:divBdr>
        </w:div>
        <w:div w:id="1916739852">
          <w:marLeft w:val="1166"/>
          <w:marRight w:val="0"/>
          <w:marTop w:val="86"/>
          <w:marBottom w:val="0"/>
          <w:divBdr>
            <w:top w:val="none" w:sz="0" w:space="0" w:color="auto"/>
            <w:left w:val="none" w:sz="0" w:space="0" w:color="auto"/>
            <w:bottom w:val="none" w:sz="0" w:space="0" w:color="auto"/>
            <w:right w:val="none" w:sz="0" w:space="0" w:color="auto"/>
          </w:divBdr>
        </w:div>
        <w:div w:id="2009479969">
          <w:marLeft w:val="1166"/>
          <w:marRight w:val="0"/>
          <w:marTop w:val="86"/>
          <w:marBottom w:val="0"/>
          <w:divBdr>
            <w:top w:val="none" w:sz="0" w:space="0" w:color="auto"/>
            <w:left w:val="none" w:sz="0" w:space="0" w:color="auto"/>
            <w:bottom w:val="none" w:sz="0" w:space="0" w:color="auto"/>
            <w:right w:val="none" w:sz="0" w:space="0" w:color="auto"/>
          </w:divBdr>
        </w:div>
        <w:div w:id="2057075805">
          <w:marLeft w:val="1166"/>
          <w:marRight w:val="0"/>
          <w:marTop w:val="86"/>
          <w:marBottom w:val="0"/>
          <w:divBdr>
            <w:top w:val="none" w:sz="0" w:space="0" w:color="auto"/>
            <w:left w:val="none" w:sz="0" w:space="0" w:color="auto"/>
            <w:bottom w:val="none" w:sz="0" w:space="0" w:color="auto"/>
            <w:right w:val="none" w:sz="0" w:space="0" w:color="auto"/>
          </w:divBdr>
        </w:div>
      </w:divsChild>
    </w:div>
    <w:div w:id="1499494004">
      <w:bodyDiv w:val="1"/>
      <w:marLeft w:val="0"/>
      <w:marRight w:val="0"/>
      <w:marTop w:val="0"/>
      <w:marBottom w:val="0"/>
      <w:divBdr>
        <w:top w:val="none" w:sz="0" w:space="0" w:color="auto"/>
        <w:left w:val="none" w:sz="0" w:space="0" w:color="auto"/>
        <w:bottom w:val="none" w:sz="0" w:space="0" w:color="auto"/>
        <w:right w:val="none" w:sz="0" w:space="0" w:color="auto"/>
      </w:divBdr>
      <w:divsChild>
        <w:div w:id="63914658">
          <w:marLeft w:val="547"/>
          <w:marRight w:val="0"/>
          <w:marTop w:val="0"/>
          <w:marBottom w:val="0"/>
          <w:divBdr>
            <w:top w:val="none" w:sz="0" w:space="0" w:color="auto"/>
            <w:left w:val="none" w:sz="0" w:space="0" w:color="auto"/>
            <w:bottom w:val="none" w:sz="0" w:space="0" w:color="auto"/>
            <w:right w:val="none" w:sz="0" w:space="0" w:color="auto"/>
          </w:divBdr>
        </w:div>
        <w:div w:id="72362766">
          <w:marLeft w:val="1166"/>
          <w:marRight w:val="0"/>
          <w:marTop w:val="0"/>
          <w:marBottom w:val="0"/>
          <w:divBdr>
            <w:top w:val="none" w:sz="0" w:space="0" w:color="auto"/>
            <w:left w:val="none" w:sz="0" w:space="0" w:color="auto"/>
            <w:bottom w:val="none" w:sz="0" w:space="0" w:color="auto"/>
            <w:right w:val="none" w:sz="0" w:space="0" w:color="auto"/>
          </w:divBdr>
        </w:div>
        <w:div w:id="108551609">
          <w:marLeft w:val="1166"/>
          <w:marRight w:val="0"/>
          <w:marTop w:val="0"/>
          <w:marBottom w:val="0"/>
          <w:divBdr>
            <w:top w:val="none" w:sz="0" w:space="0" w:color="auto"/>
            <w:left w:val="none" w:sz="0" w:space="0" w:color="auto"/>
            <w:bottom w:val="none" w:sz="0" w:space="0" w:color="auto"/>
            <w:right w:val="none" w:sz="0" w:space="0" w:color="auto"/>
          </w:divBdr>
        </w:div>
        <w:div w:id="232735959">
          <w:marLeft w:val="1166"/>
          <w:marRight w:val="0"/>
          <w:marTop w:val="0"/>
          <w:marBottom w:val="0"/>
          <w:divBdr>
            <w:top w:val="none" w:sz="0" w:space="0" w:color="auto"/>
            <w:left w:val="none" w:sz="0" w:space="0" w:color="auto"/>
            <w:bottom w:val="none" w:sz="0" w:space="0" w:color="auto"/>
            <w:right w:val="none" w:sz="0" w:space="0" w:color="auto"/>
          </w:divBdr>
        </w:div>
        <w:div w:id="373313552">
          <w:marLeft w:val="1166"/>
          <w:marRight w:val="0"/>
          <w:marTop w:val="0"/>
          <w:marBottom w:val="0"/>
          <w:divBdr>
            <w:top w:val="none" w:sz="0" w:space="0" w:color="auto"/>
            <w:left w:val="none" w:sz="0" w:space="0" w:color="auto"/>
            <w:bottom w:val="none" w:sz="0" w:space="0" w:color="auto"/>
            <w:right w:val="none" w:sz="0" w:space="0" w:color="auto"/>
          </w:divBdr>
        </w:div>
        <w:div w:id="386534267">
          <w:marLeft w:val="1166"/>
          <w:marRight w:val="0"/>
          <w:marTop w:val="0"/>
          <w:marBottom w:val="0"/>
          <w:divBdr>
            <w:top w:val="none" w:sz="0" w:space="0" w:color="auto"/>
            <w:left w:val="none" w:sz="0" w:space="0" w:color="auto"/>
            <w:bottom w:val="none" w:sz="0" w:space="0" w:color="auto"/>
            <w:right w:val="none" w:sz="0" w:space="0" w:color="auto"/>
          </w:divBdr>
        </w:div>
        <w:div w:id="776363645">
          <w:marLeft w:val="1166"/>
          <w:marRight w:val="0"/>
          <w:marTop w:val="0"/>
          <w:marBottom w:val="0"/>
          <w:divBdr>
            <w:top w:val="none" w:sz="0" w:space="0" w:color="auto"/>
            <w:left w:val="none" w:sz="0" w:space="0" w:color="auto"/>
            <w:bottom w:val="none" w:sz="0" w:space="0" w:color="auto"/>
            <w:right w:val="none" w:sz="0" w:space="0" w:color="auto"/>
          </w:divBdr>
        </w:div>
        <w:div w:id="981888767">
          <w:marLeft w:val="1800"/>
          <w:marRight w:val="0"/>
          <w:marTop w:val="0"/>
          <w:marBottom w:val="0"/>
          <w:divBdr>
            <w:top w:val="none" w:sz="0" w:space="0" w:color="auto"/>
            <w:left w:val="none" w:sz="0" w:space="0" w:color="auto"/>
            <w:bottom w:val="none" w:sz="0" w:space="0" w:color="auto"/>
            <w:right w:val="none" w:sz="0" w:space="0" w:color="auto"/>
          </w:divBdr>
        </w:div>
        <w:div w:id="1080754603">
          <w:marLeft w:val="1800"/>
          <w:marRight w:val="0"/>
          <w:marTop w:val="0"/>
          <w:marBottom w:val="0"/>
          <w:divBdr>
            <w:top w:val="none" w:sz="0" w:space="0" w:color="auto"/>
            <w:left w:val="none" w:sz="0" w:space="0" w:color="auto"/>
            <w:bottom w:val="none" w:sz="0" w:space="0" w:color="auto"/>
            <w:right w:val="none" w:sz="0" w:space="0" w:color="auto"/>
          </w:divBdr>
        </w:div>
        <w:div w:id="1879119763">
          <w:marLeft w:val="547"/>
          <w:marRight w:val="0"/>
          <w:marTop w:val="0"/>
          <w:marBottom w:val="0"/>
          <w:divBdr>
            <w:top w:val="none" w:sz="0" w:space="0" w:color="auto"/>
            <w:left w:val="none" w:sz="0" w:space="0" w:color="auto"/>
            <w:bottom w:val="none" w:sz="0" w:space="0" w:color="auto"/>
            <w:right w:val="none" w:sz="0" w:space="0" w:color="auto"/>
          </w:divBdr>
        </w:div>
        <w:div w:id="2028558586">
          <w:marLeft w:val="1166"/>
          <w:marRight w:val="0"/>
          <w:marTop w:val="0"/>
          <w:marBottom w:val="0"/>
          <w:divBdr>
            <w:top w:val="none" w:sz="0" w:space="0" w:color="auto"/>
            <w:left w:val="none" w:sz="0" w:space="0" w:color="auto"/>
            <w:bottom w:val="none" w:sz="0" w:space="0" w:color="auto"/>
            <w:right w:val="none" w:sz="0" w:space="0" w:color="auto"/>
          </w:divBdr>
        </w:div>
      </w:divsChild>
    </w:div>
    <w:div w:id="1516264410">
      <w:bodyDiv w:val="1"/>
      <w:marLeft w:val="0"/>
      <w:marRight w:val="0"/>
      <w:marTop w:val="0"/>
      <w:marBottom w:val="0"/>
      <w:divBdr>
        <w:top w:val="none" w:sz="0" w:space="0" w:color="auto"/>
        <w:left w:val="none" w:sz="0" w:space="0" w:color="auto"/>
        <w:bottom w:val="none" w:sz="0" w:space="0" w:color="auto"/>
        <w:right w:val="none" w:sz="0" w:space="0" w:color="auto"/>
      </w:divBdr>
    </w:div>
    <w:div w:id="1526137026">
      <w:bodyDiv w:val="1"/>
      <w:marLeft w:val="0"/>
      <w:marRight w:val="0"/>
      <w:marTop w:val="0"/>
      <w:marBottom w:val="0"/>
      <w:divBdr>
        <w:top w:val="none" w:sz="0" w:space="0" w:color="auto"/>
        <w:left w:val="none" w:sz="0" w:space="0" w:color="auto"/>
        <w:bottom w:val="none" w:sz="0" w:space="0" w:color="auto"/>
        <w:right w:val="none" w:sz="0" w:space="0" w:color="auto"/>
      </w:divBdr>
      <w:divsChild>
        <w:div w:id="189143825">
          <w:marLeft w:val="1166"/>
          <w:marRight w:val="0"/>
          <w:marTop w:val="134"/>
          <w:marBottom w:val="0"/>
          <w:divBdr>
            <w:top w:val="none" w:sz="0" w:space="0" w:color="auto"/>
            <w:left w:val="none" w:sz="0" w:space="0" w:color="auto"/>
            <w:bottom w:val="none" w:sz="0" w:space="0" w:color="auto"/>
            <w:right w:val="none" w:sz="0" w:space="0" w:color="auto"/>
          </w:divBdr>
        </w:div>
        <w:div w:id="963803623">
          <w:marLeft w:val="547"/>
          <w:marRight w:val="0"/>
          <w:marTop w:val="154"/>
          <w:marBottom w:val="0"/>
          <w:divBdr>
            <w:top w:val="none" w:sz="0" w:space="0" w:color="auto"/>
            <w:left w:val="none" w:sz="0" w:space="0" w:color="auto"/>
            <w:bottom w:val="none" w:sz="0" w:space="0" w:color="auto"/>
            <w:right w:val="none" w:sz="0" w:space="0" w:color="auto"/>
          </w:divBdr>
        </w:div>
      </w:divsChild>
    </w:div>
    <w:div w:id="1574125806">
      <w:bodyDiv w:val="1"/>
      <w:marLeft w:val="0"/>
      <w:marRight w:val="0"/>
      <w:marTop w:val="0"/>
      <w:marBottom w:val="0"/>
      <w:divBdr>
        <w:top w:val="none" w:sz="0" w:space="0" w:color="auto"/>
        <w:left w:val="none" w:sz="0" w:space="0" w:color="auto"/>
        <w:bottom w:val="none" w:sz="0" w:space="0" w:color="auto"/>
        <w:right w:val="none" w:sz="0" w:space="0" w:color="auto"/>
      </w:divBdr>
    </w:div>
    <w:div w:id="1591741365">
      <w:bodyDiv w:val="1"/>
      <w:marLeft w:val="0"/>
      <w:marRight w:val="0"/>
      <w:marTop w:val="0"/>
      <w:marBottom w:val="0"/>
      <w:divBdr>
        <w:top w:val="none" w:sz="0" w:space="0" w:color="auto"/>
        <w:left w:val="none" w:sz="0" w:space="0" w:color="auto"/>
        <w:bottom w:val="none" w:sz="0" w:space="0" w:color="auto"/>
        <w:right w:val="none" w:sz="0" w:space="0" w:color="auto"/>
      </w:divBdr>
    </w:div>
    <w:div w:id="1604845949">
      <w:bodyDiv w:val="1"/>
      <w:marLeft w:val="0"/>
      <w:marRight w:val="0"/>
      <w:marTop w:val="0"/>
      <w:marBottom w:val="0"/>
      <w:divBdr>
        <w:top w:val="none" w:sz="0" w:space="0" w:color="auto"/>
        <w:left w:val="none" w:sz="0" w:space="0" w:color="auto"/>
        <w:bottom w:val="none" w:sz="0" w:space="0" w:color="auto"/>
        <w:right w:val="none" w:sz="0" w:space="0" w:color="auto"/>
      </w:divBdr>
    </w:div>
    <w:div w:id="1605379768">
      <w:bodyDiv w:val="1"/>
      <w:marLeft w:val="0"/>
      <w:marRight w:val="0"/>
      <w:marTop w:val="0"/>
      <w:marBottom w:val="0"/>
      <w:divBdr>
        <w:top w:val="none" w:sz="0" w:space="0" w:color="auto"/>
        <w:left w:val="none" w:sz="0" w:space="0" w:color="auto"/>
        <w:bottom w:val="none" w:sz="0" w:space="0" w:color="auto"/>
        <w:right w:val="none" w:sz="0" w:space="0" w:color="auto"/>
      </w:divBdr>
    </w:div>
    <w:div w:id="1612972697">
      <w:bodyDiv w:val="1"/>
      <w:marLeft w:val="0"/>
      <w:marRight w:val="0"/>
      <w:marTop w:val="0"/>
      <w:marBottom w:val="0"/>
      <w:divBdr>
        <w:top w:val="none" w:sz="0" w:space="0" w:color="auto"/>
        <w:left w:val="none" w:sz="0" w:space="0" w:color="auto"/>
        <w:bottom w:val="none" w:sz="0" w:space="0" w:color="auto"/>
        <w:right w:val="none" w:sz="0" w:space="0" w:color="auto"/>
      </w:divBdr>
    </w:div>
    <w:div w:id="1615988442">
      <w:bodyDiv w:val="1"/>
      <w:marLeft w:val="0"/>
      <w:marRight w:val="0"/>
      <w:marTop w:val="0"/>
      <w:marBottom w:val="0"/>
      <w:divBdr>
        <w:top w:val="none" w:sz="0" w:space="0" w:color="auto"/>
        <w:left w:val="none" w:sz="0" w:space="0" w:color="auto"/>
        <w:bottom w:val="none" w:sz="0" w:space="0" w:color="auto"/>
        <w:right w:val="none" w:sz="0" w:space="0" w:color="auto"/>
      </w:divBdr>
      <w:divsChild>
        <w:div w:id="1571965473">
          <w:marLeft w:val="547"/>
          <w:marRight w:val="0"/>
          <w:marTop w:val="130"/>
          <w:marBottom w:val="0"/>
          <w:divBdr>
            <w:top w:val="none" w:sz="0" w:space="0" w:color="auto"/>
            <w:left w:val="none" w:sz="0" w:space="0" w:color="auto"/>
            <w:bottom w:val="none" w:sz="0" w:space="0" w:color="auto"/>
            <w:right w:val="none" w:sz="0" w:space="0" w:color="auto"/>
          </w:divBdr>
        </w:div>
      </w:divsChild>
    </w:div>
    <w:div w:id="1626815403">
      <w:bodyDiv w:val="1"/>
      <w:marLeft w:val="0"/>
      <w:marRight w:val="0"/>
      <w:marTop w:val="0"/>
      <w:marBottom w:val="0"/>
      <w:divBdr>
        <w:top w:val="none" w:sz="0" w:space="0" w:color="auto"/>
        <w:left w:val="none" w:sz="0" w:space="0" w:color="auto"/>
        <w:bottom w:val="none" w:sz="0" w:space="0" w:color="auto"/>
        <w:right w:val="none" w:sz="0" w:space="0" w:color="auto"/>
      </w:divBdr>
    </w:div>
    <w:div w:id="1643384717">
      <w:bodyDiv w:val="1"/>
      <w:marLeft w:val="0"/>
      <w:marRight w:val="0"/>
      <w:marTop w:val="0"/>
      <w:marBottom w:val="0"/>
      <w:divBdr>
        <w:top w:val="none" w:sz="0" w:space="0" w:color="auto"/>
        <w:left w:val="none" w:sz="0" w:space="0" w:color="auto"/>
        <w:bottom w:val="none" w:sz="0" w:space="0" w:color="auto"/>
        <w:right w:val="none" w:sz="0" w:space="0" w:color="auto"/>
      </w:divBdr>
    </w:div>
    <w:div w:id="1648899183">
      <w:bodyDiv w:val="1"/>
      <w:marLeft w:val="0"/>
      <w:marRight w:val="0"/>
      <w:marTop w:val="0"/>
      <w:marBottom w:val="0"/>
      <w:divBdr>
        <w:top w:val="none" w:sz="0" w:space="0" w:color="auto"/>
        <w:left w:val="none" w:sz="0" w:space="0" w:color="auto"/>
        <w:bottom w:val="none" w:sz="0" w:space="0" w:color="auto"/>
        <w:right w:val="none" w:sz="0" w:space="0" w:color="auto"/>
      </w:divBdr>
    </w:div>
    <w:div w:id="1666129137">
      <w:bodyDiv w:val="1"/>
      <w:marLeft w:val="0"/>
      <w:marRight w:val="0"/>
      <w:marTop w:val="0"/>
      <w:marBottom w:val="0"/>
      <w:divBdr>
        <w:top w:val="none" w:sz="0" w:space="0" w:color="auto"/>
        <w:left w:val="none" w:sz="0" w:space="0" w:color="auto"/>
        <w:bottom w:val="none" w:sz="0" w:space="0" w:color="auto"/>
        <w:right w:val="none" w:sz="0" w:space="0" w:color="auto"/>
      </w:divBdr>
      <w:divsChild>
        <w:div w:id="122159446">
          <w:marLeft w:val="1800"/>
          <w:marRight w:val="0"/>
          <w:marTop w:val="115"/>
          <w:marBottom w:val="0"/>
          <w:divBdr>
            <w:top w:val="none" w:sz="0" w:space="0" w:color="auto"/>
            <w:left w:val="none" w:sz="0" w:space="0" w:color="auto"/>
            <w:bottom w:val="none" w:sz="0" w:space="0" w:color="auto"/>
            <w:right w:val="none" w:sz="0" w:space="0" w:color="auto"/>
          </w:divBdr>
        </w:div>
        <w:div w:id="452092872">
          <w:marLeft w:val="1166"/>
          <w:marRight w:val="0"/>
          <w:marTop w:val="134"/>
          <w:marBottom w:val="0"/>
          <w:divBdr>
            <w:top w:val="none" w:sz="0" w:space="0" w:color="auto"/>
            <w:left w:val="none" w:sz="0" w:space="0" w:color="auto"/>
            <w:bottom w:val="none" w:sz="0" w:space="0" w:color="auto"/>
            <w:right w:val="none" w:sz="0" w:space="0" w:color="auto"/>
          </w:divBdr>
        </w:div>
        <w:div w:id="986086428">
          <w:marLeft w:val="1800"/>
          <w:marRight w:val="0"/>
          <w:marTop w:val="115"/>
          <w:marBottom w:val="0"/>
          <w:divBdr>
            <w:top w:val="none" w:sz="0" w:space="0" w:color="auto"/>
            <w:left w:val="none" w:sz="0" w:space="0" w:color="auto"/>
            <w:bottom w:val="none" w:sz="0" w:space="0" w:color="auto"/>
            <w:right w:val="none" w:sz="0" w:space="0" w:color="auto"/>
          </w:divBdr>
        </w:div>
        <w:div w:id="1388719136">
          <w:marLeft w:val="547"/>
          <w:marRight w:val="0"/>
          <w:marTop w:val="154"/>
          <w:marBottom w:val="0"/>
          <w:divBdr>
            <w:top w:val="none" w:sz="0" w:space="0" w:color="auto"/>
            <w:left w:val="none" w:sz="0" w:space="0" w:color="auto"/>
            <w:bottom w:val="none" w:sz="0" w:space="0" w:color="auto"/>
            <w:right w:val="none" w:sz="0" w:space="0" w:color="auto"/>
          </w:divBdr>
        </w:div>
        <w:div w:id="1572620542">
          <w:marLeft w:val="1800"/>
          <w:marRight w:val="0"/>
          <w:marTop w:val="115"/>
          <w:marBottom w:val="0"/>
          <w:divBdr>
            <w:top w:val="none" w:sz="0" w:space="0" w:color="auto"/>
            <w:left w:val="none" w:sz="0" w:space="0" w:color="auto"/>
            <w:bottom w:val="none" w:sz="0" w:space="0" w:color="auto"/>
            <w:right w:val="none" w:sz="0" w:space="0" w:color="auto"/>
          </w:divBdr>
        </w:div>
      </w:divsChild>
    </w:div>
    <w:div w:id="1713454485">
      <w:bodyDiv w:val="1"/>
      <w:marLeft w:val="0"/>
      <w:marRight w:val="0"/>
      <w:marTop w:val="0"/>
      <w:marBottom w:val="0"/>
      <w:divBdr>
        <w:top w:val="none" w:sz="0" w:space="0" w:color="auto"/>
        <w:left w:val="none" w:sz="0" w:space="0" w:color="auto"/>
        <w:bottom w:val="none" w:sz="0" w:space="0" w:color="auto"/>
        <w:right w:val="none" w:sz="0" w:space="0" w:color="auto"/>
      </w:divBdr>
    </w:div>
    <w:div w:id="1714499269">
      <w:bodyDiv w:val="1"/>
      <w:marLeft w:val="0"/>
      <w:marRight w:val="0"/>
      <w:marTop w:val="0"/>
      <w:marBottom w:val="0"/>
      <w:divBdr>
        <w:top w:val="none" w:sz="0" w:space="0" w:color="auto"/>
        <w:left w:val="none" w:sz="0" w:space="0" w:color="auto"/>
        <w:bottom w:val="none" w:sz="0" w:space="0" w:color="auto"/>
        <w:right w:val="none" w:sz="0" w:space="0" w:color="auto"/>
      </w:divBdr>
    </w:div>
    <w:div w:id="1726024060">
      <w:bodyDiv w:val="1"/>
      <w:marLeft w:val="0"/>
      <w:marRight w:val="0"/>
      <w:marTop w:val="0"/>
      <w:marBottom w:val="0"/>
      <w:divBdr>
        <w:top w:val="none" w:sz="0" w:space="0" w:color="auto"/>
        <w:left w:val="none" w:sz="0" w:space="0" w:color="auto"/>
        <w:bottom w:val="none" w:sz="0" w:space="0" w:color="auto"/>
        <w:right w:val="none" w:sz="0" w:space="0" w:color="auto"/>
      </w:divBdr>
    </w:div>
    <w:div w:id="1738626651">
      <w:bodyDiv w:val="1"/>
      <w:marLeft w:val="0"/>
      <w:marRight w:val="0"/>
      <w:marTop w:val="0"/>
      <w:marBottom w:val="0"/>
      <w:divBdr>
        <w:top w:val="none" w:sz="0" w:space="0" w:color="auto"/>
        <w:left w:val="none" w:sz="0" w:space="0" w:color="auto"/>
        <w:bottom w:val="none" w:sz="0" w:space="0" w:color="auto"/>
        <w:right w:val="none" w:sz="0" w:space="0" w:color="auto"/>
      </w:divBdr>
    </w:div>
    <w:div w:id="1759473816">
      <w:bodyDiv w:val="1"/>
      <w:marLeft w:val="0"/>
      <w:marRight w:val="0"/>
      <w:marTop w:val="0"/>
      <w:marBottom w:val="0"/>
      <w:divBdr>
        <w:top w:val="none" w:sz="0" w:space="0" w:color="auto"/>
        <w:left w:val="none" w:sz="0" w:space="0" w:color="auto"/>
        <w:bottom w:val="none" w:sz="0" w:space="0" w:color="auto"/>
        <w:right w:val="none" w:sz="0" w:space="0" w:color="auto"/>
      </w:divBdr>
      <w:divsChild>
        <w:div w:id="283851303">
          <w:marLeft w:val="547"/>
          <w:marRight w:val="0"/>
          <w:marTop w:val="86"/>
          <w:marBottom w:val="0"/>
          <w:divBdr>
            <w:top w:val="none" w:sz="0" w:space="0" w:color="auto"/>
            <w:left w:val="none" w:sz="0" w:space="0" w:color="auto"/>
            <w:bottom w:val="none" w:sz="0" w:space="0" w:color="auto"/>
            <w:right w:val="none" w:sz="0" w:space="0" w:color="auto"/>
          </w:divBdr>
        </w:div>
        <w:div w:id="831413618">
          <w:marLeft w:val="1166"/>
          <w:marRight w:val="0"/>
          <w:marTop w:val="77"/>
          <w:marBottom w:val="0"/>
          <w:divBdr>
            <w:top w:val="none" w:sz="0" w:space="0" w:color="auto"/>
            <w:left w:val="none" w:sz="0" w:space="0" w:color="auto"/>
            <w:bottom w:val="none" w:sz="0" w:space="0" w:color="auto"/>
            <w:right w:val="none" w:sz="0" w:space="0" w:color="auto"/>
          </w:divBdr>
        </w:div>
        <w:div w:id="844251652">
          <w:marLeft w:val="3240"/>
          <w:marRight w:val="0"/>
          <w:marTop w:val="58"/>
          <w:marBottom w:val="0"/>
          <w:divBdr>
            <w:top w:val="none" w:sz="0" w:space="0" w:color="auto"/>
            <w:left w:val="none" w:sz="0" w:space="0" w:color="auto"/>
            <w:bottom w:val="none" w:sz="0" w:space="0" w:color="auto"/>
            <w:right w:val="none" w:sz="0" w:space="0" w:color="auto"/>
          </w:divBdr>
        </w:div>
        <w:div w:id="1459106035">
          <w:marLeft w:val="1800"/>
          <w:marRight w:val="0"/>
          <w:marTop w:val="67"/>
          <w:marBottom w:val="0"/>
          <w:divBdr>
            <w:top w:val="none" w:sz="0" w:space="0" w:color="auto"/>
            <w:left w:val="none" w:sz="0" w:space="0" w:color="auto"/>
            <w:bottom w:val="none" w:sz="0" w:space="0" w:color="auto"/>
            <w:right w:val="none" w:sz="0" w:space="0" w:color="auto"/>
          </w:divBdr>
        </w:div>
        <w:div w:id="1784881113">
          <w:marLeft w:val="2520"/>
          <w:marRight w:val="0"/>
          <w:marTop w:val="67"/>
          <w:marBottom w:val="0"/>
          <w:divBdr>
            <w:top w:val="none" w:sz="0" w:space="0" w:color="auto"/>
            <w:left w:val="none" w:sz="0" w:space="0" w:color="auto"/>
            <w:bottom w:val="none" w:sz="0" w:space="0" w:color="auto"/>
            <w:right w:val="none" w:sz="0" w:space="0" w:color="auto"/>
          </w:divBdr>
        </w:div>
        <w:div w:id="1991053089">
          <w:marLeft w:val="1800"/>
          <w:marRight w:val="0"/>
          <w:marTop w:val="67"/>
          <w:marBottom w:val="0"/>
          <w:divBdr>
            <w:top w:val="none" w:sz="0" w:space="0" w:color="auto"/>
            <w:left w:val="none" w:sz="0" w:space="0" w:color="auto"/>
            <w:bottom w:val="none" w:sz="0" w:space="0" w:color="auto"/>
            <w:right w:val="none" w:sz="0" w:space="0" w:color="auto"/>
          </w:divBdr>
        </w:div>
      </w:divsChild>
    </w:div>
    <w:div w:id="1764567629">
      <w:bodyDiv w:val="1"/>
      <w:marLeft w:val="0"/>
      <w:marRight w:val="0"/>
      <w:marTop w:val="0"/>
      <w:marBottom w:val="0"/>
      <w:divBdr>
        <w:top w:val="none" w:sz="0" w:space="0" w:color="auto"/>
        <w:left w:val="none" w:sz="0" w:space="0" w:color="auto"/>
        <w:bottom w:val="none" w:sz="0" w:space="0" w:color="auto"/>
        <w:right w:val="none" w:sz="0" w:space="0" w:color="auto"/>
      </w:divBdr>
      <w:divsChild>
        <w:div w:id="615137039">
          <w:marLeft w:val="1166"/>
          <w:marRight w:val="0"/>
          <w:marTop w:val="125"/>
          <w:marBottom w:val="0"/>
          <w:divBdr>
            <w:top w:val="none" w:sz="0" w:space="0" w:color="auto"/>
            <w:left w:val="none" w:sz="0" w:space="0" w:color="auto"/>
            <w:bottom w:val="none" w:sz="0" w:space="0" w:color="auto"/>
            <w:right w:val="none" w:sz="0" w:space="0" w:color="auto"/>
          </w:divBdr>
        </w:div>
        <w:div w:id="640113021">
          <w:marLeft w:val="1800"/>
          <w:marRight w:val="0"/>
          <w:marTop w:val="106"/>
          <w:marBottom w:val="0"/>
          <w:divBdr>
            <w:top w:val="none" w:sz="0" w:space="0" w:color="auto"/>
            <w:left w:val="none" w:sz="0" w:space="0" w:color="auto"/>
            <w:bottom w:val="none" w:sz="0" w:space="0" w:color="auto"/>
            <w:right w:val="none" w:sz="0" w:space="0" w:color="auto"/>
          </w:divBdr>
        </w:div>
        <w:div w:id="1124539118">
          <w:marLeft w:val="1166"/>
          <w:marRight w:val="0"/>
          <w:marTop w:val="125"/>
          <w:marBottom w:val="0"/>
          <w:divBdr>
            <w:top w:val="none" w:sz="0" w:space="0" w:color="auto"/>
            <w:left w:val="none" w:sz="0" w:space="0" w:color="auto"/>
            <w:bottom w:val="none" w:sz="0" w:space="0" w:color="auto"/>
            <w:right w:val="none" w:sz="0" w:space="0" w:color="auto"/>
          </w:divBdr>
        </w:div>
        <w:div w:id="1698238198">
          <w:marLeft w:val="1800"/>
          <w:marRight w:val="0"/>
          <w:marTop w:val="106"/>
          <w:marBottom w:val="0"/>
          <w:divBdr>
            <w:top w:val="none" w:sz="0" w:space="0" w:color="auto"/>
            <w:left w:val="none" w:sz="0" w:space="0" w:color="auto"/>
            <w:bottom w:val="none" w:sz="0" w:space="0" w:color="auto"/>
            <w:right w:val="none" w:sz="0" w:space="0" w:color="auto"/>
          </w:divBdr>
        </w:div>
        <w:div w:id="1787046180">
          <w:marLeft w:val="1800"/>
          <w:marRight w:val="0"/>
          <w:marTop w:val="106"/>
          <w:marBottom w:val="0"/>
          <w:divBdr>
            <w:top w:val="none" w:sz="0" w:space="0" w:color="auto"/>
            <w:left w:val="none" w:sz="0" w:space="0" w:color="auto"/>
            <w:bottom w:val="none" w:sz="0" w:space="0" w:color="auto"/>
            <w:right w:val="none" w:sz="0" w:space="0" w:color="auto"/>
          </w:divBdr>
        </w:div>
        <w:div w:id="1825512113">
          <w:marLeft w:val="547"/>
          <w:marRight w:val="0"/>
          <w:marTop w:val="144"/>
          <w:marBottom w:val="0"/>
          <w:divBdr>
            <w:top w:val="none" w:sz="0" w:space="0" w:color="auto"/>
            <w:left w:val="none" w:sz="0" w:space="0" w:color="auto"/>
            <w:bottom w:val="none" w:sz="0" w:space="0" w:color="auto"/>
            <w:right w:val="none" w:sz="0" w:space="0" w:color="auto"/>
          </w:divBdr>
        </w:div>
        <w:div w:id="2134210431">
          <w:marLeft w:val="1166"/>
          <w:marRight w:val="0"/>
          <w:marTop w:val="125"/>
          <w:marBottom w:val="0"/>
          <w:divBdr>
            <w:top w:val="none" w:sz="0" w:space="0" w:color="auto"/>
            <w:left w:val="none" w:sz="0" w:space="0" w:color="auto"/>
            <w:bottom w:val="none" w:sz="0" w:space="0" w:color="auto"/>
            <w:right w:val="none" w:sz="0" w:space="0" w:color="auto"/>
          </w:divBdr>
        </w:div>
      </w:divsChild>
    </w:div>
    <w:div w:id="1771467996">
      <w:bodyDiv w:val="1"/>
      <w:marLeft w:val="0"/>
      <w:marRight w:val="0"/>
      <w:marTop w:val="0"/>
      <w:marBottom w:val="0"/>
      <w:divBdr>
        <w:top w:val="none" w:sz="0" w:space="0" w:color="auto"/>
        <w:left w:val="none" w:sz="0" w:space="0" w:color="auto"/>
        <w:bottom w:val="none" w:sz="0" w:space="0" w:color="auto"/>
        <w:right w:val="none" w:sz="0" w:space="0" w:color="auto"/>
      </w:divBdr>
    </w:div>
    <w:div w:id="1872954464">
      <w:bodyDiv w:val="1"/>
      <w:marLeft w:val="0"/>
      <w:marRight w:val="0"/>
      <w:marTop w:val="0"/>
      <w:marBottom w:val="0"/>
      <w:divBdr>
        <w:top w:val="none" w:sz="0" w:space="0" w:color="auto"/>
        <w:left w:val="none" w:sz="0" w:space="0" w:color="auto"/>
        <w:bottom w:val="none" w:sz="0" w:space="0" w:color="auto"/>
        <w:right w:val="none" w:sz="0" w:space="0" w:color="auto"/>
      </w:divBdr>
      <w:divsChild>
        <w:div w:id="416295595">
          <w:marLeft w:val="1166"/>
          <w:marRight w:val="0"/>
          <w:marTop w:val="115"/>
          <w:marBottom w:val="0"/>
          <w:divBdr>
            <w:top w:val="none" w:sz="0" w:space="0" w:color="auto"/>
            <w:left w:val="none" w:sz="0" w:space="0" w:color="auto"/>
            <w:bottom w:val="none" w:sz="0" w:space="0" w:color="auto"/>
            <w:right w:val="none" w:sz="0" w:space="0" w:color="auto"/>
          </w:divBdr>
        </w:div>
      </w:divsChild>
    </w:div>
    <w:div w:id="1876505490">
      <w:bodyDiv w:val="1"/>
      <w:marLeft w:val="0"/>
      <w:marRight w:val="0"/>
      <w:marTop w:val="0"/>
      <w:marBottom w:val="0"/>
      <w:divBdr>
        <w:top w:val="none" w:sz="0" w:space="0" w:color="auto"/>
        <w:left w:val="none" w:sz="0" w:space="0" w:color="auto"/>
        <w:bottom w:val="none" w:sz="0" w:space="0" w:color="auto"/>
        <w:right w:val="none" w:sz="0" w:space="0" w:color="auto"/>
      </w:divBdr>
    </w:div>
    <w:div w:id="1892761308">
      <w:bodyDiv w:val="1"/>
      <w:marLeft w:val="0"/>
      <w:marRight w:val="0"/>
      <w:marTop w:val="0"/>
      <w:marBottom w:val="0"/>
      <w:divBdr>
        <w:top w:val="none" w:sz="0" w:space="0" w:color="auto"/>
        <w:left w:val="none" w:sz="0" w:space="0" w:color="auto"/>
        <w:bottom w:val="none" w:sz="0" w:space="0" w:color="auto"/>
        <w:right w:val="none" w:sz="0" w:space="0" w:color="auto"/>
      </w:divBdr>
    </w:div>
    <w:div w:id="1894460916">
      <w:bodyDiv w:val="1"/>
      <w:marLeft w:val="0"/>
      <w:marRight w:val="0"/>
      <w:marTop w:val="0"/>
      <w:marBottom w:val="0"/>
      <w:divBdr>
        <w:top w:val="none" w:sz="0" w:space="0" w:color="auto"/>
        <w:left w:val="none" w:sz="0" w:space="0" w:color="auto"/>
        <w:bottom w:val="none" w:sz="0" w:space="0" w:color="auto"/>
        <w:right w:val="none" w:sz="0" w:space="0" w:color="auto"/>
      </w:divBdr>
    </w:div>
    <w:div w:id="1900507665">
      <w:bodyDiv w:val="1"/>
      <w:marLeft w:val="0"/>
      <w:marRight w:val="0"/>
      <w:marTop w:val="0"/>
      <w:marBottom w:val="0"/>
      <w:divBdr>
        <w:top w:val="none" w:sz="0" w:space="0" w:color="auto"/>
        <w:left w:val="none" w:sz="0" w:space="0" w:color="auto"/>
        <w:bottom w:val="none" w:sz="0" w:space="0" w:color="auto"/>
        <w:right w:val="none" w:sz="0" w:space="0" w:color="auto"/>
      </w:divBdr>
    </w:div>
    <w:div w:id="1910076553">
      <w:bodyDiv w:val="1"/>
      <w:marLeft w:val="0"/>
      <w:marRight w:val="0"/>
      <w:marTop w:val="0"/>
      <w:marBottom w:val="0"/>
      <w:divBdr>
        <w:top w:val="none" w:sz="0" w:space="0" w:color="auto"/>
        <w:left w:val="none" w:sz="0" w:space="0" w:color="auto"/>
        <w:bottom w:val="none" w:sz="0" w:space="0" w:color="auto"/>
        <w:right w:val="none" w:sz="0" w:space="0" w:color="auto"/>
      </w:divBdr>
    </w:div>
    <w:div w:id="1923640468">
      <w:bodyDiv w:val="1"/>
      <w:marLeft w:val="0"/>
      <w:marRight w:val="0"/>
      <w:marTop w:val="0"/>
      <w:marBottom w:val="0"/>
      <w:divBdr>
        <w:top w:val="none" w:sz="0" w:space="0" w:color="auto"/>
        <w:left w:val="none" w:sz="0" w:space="0" w:color="auto"/>
        <w:bottom w:val="none" w:sz="0" w:space="0" w:color="auto"/>
        <w:right w:val="none" w:sz="0" w:space="0" w:color="auto"/>
      </w:divBdr>
    </w:div>
    <w:div w:id="1960138548">
      <w:bodyDiv w:val="1"/>
      <w:marLeft w:val="0"/>
      <w:marRight w:val="0"/>
      <w:marTop w:val="0"/>
      <w:marBottom w:val="0"/>
      <w:divBdr>
        <w:top w:val="none" w:sz="0" w:space="0" w:color="auto"/>
        <w:left w:val="none" w:sz="0" w:space="0" w:color="auto"/>
        <w:bottom w:val="none" w:sz="0" w:space="0" w:color="auto"/>
        <w:right w:val="none" w:sz="0" w:space="0" w:color="auto"/>
      </w:divBdr>
      <w:divsChild>
        <w:div w:id="29645693">
          <w:marLeft w:val="547"/>
          <w:marRight w:val="0"/>
          <w:marTop w:val="115"/>
          <w:marBottom w:val="0"/>
          <w:divBdr>
            <w:top w:val="none" w:sz="0" w:space="0" w:color="auto"/>
            <w:left w:val="none" w:sz="0" w:space="0" w:color="auto"/>
            <w:bottom w:val="none" w:sz="0" w:space="0" w:color="auto"/>
            <w:right w:val="none" w:sz="0" w:space="0" w:color="auto"/>
          </w:divBdr>
        </w:div>
        <w:div w:id="1634602355">
          <w:marLeft w:val="1166"/>
          <w:marRight w:val="0"/>
          <w:marTop w:val="96"/>
          <w:marBottom w:val="0"/>
          <w:divBdr>
            <w:top w:val="none" w:sz="0" w:space="0" w:color="auto"/>
            <w:left w:val="none" w:sz="0" w:space="0" w:color="auto"/>
            <w:bottom w:val="none" w:sz="0" w:space="0" w:color="auto"/>
            <w:right w:val="none" w:sz="0" w:space="0" w:color="auto"/>
          </w:divBdr>
        </w:div>
        <w:div w:id="1758166300">
          <w:marLeft w:val="547"/>
          <w:marRight w:val="0"/>
          <w:marTop w:val="115"/>
          <w:marBottom w:val="0"/>
          <w:divBdr>
            <w:top w:val="none" w:sz="0" w:space="0" w:color="auto"/>
            <w:left w:val="none" w:sz="0" w:space="0" w:color="auto"/>
            <w:bottom w:val="none" w:sz="0" w:space="0" w:color="auto"/>
            <w:right w:val="none" w:sz="0" w:space="0" w:color="auto"/>
          </w:divBdr>
        </w:div>
      </w:divsChild>
    </w:div>
    <w:div w:id="1970429954">
      <w:bodyDiv w:val="1"/>
      <w:marLeft w:val="0"/>
      <w:marRight w:val="0"/>
      <w:marTop w:val="0"/>
      <w:marBottom w:val="0"/>
      <w:divBdr>
        <w:top w:val="none" w:sz="0" w:space="0" w:color="auto"/>
        <w:left w:val="none" w:sz="0" w:space="0" w:color="auto"/>
        <w:bottom w:val="none" w:sz="0" w:space="0" w:color="auto"/>
        <w:right w:val="none" w:sz="0" w:space="0" w:color="auto"/>
      </w:divBdr>
    </w:div>
    <w:div w:id="1975476745">
      <w:bodyDiv w:val="1"/>
      <w:marLeft w:val="0"/>
      <w:marRight w:val="0"/>
      <w:marTop w:val="0"/>
      <w:marBottom w:val="0"/>
      <w:divBdr>
        <w:top w:val="none" w:sz="0" w:space="0" w:color="auto"/>
        <w:left w:val="none" w:sz="0" w:space="0" w:color="auto"/>
        <w:bottom w:val="none" w:sz="0" w:space="0" w:color="auto"/>
        <w:right w:val="none" w:sz="0" w:space="0" w:color="auto"/>
      </w:divBdr>
      <w:divsChild>
        <w:div w:id="163978597">
          <w:marLeft w:val="1166"/>
          <w:marRight w:val="0"/>
          <w:marTop w:val="115"/>
          <w:marBottom w:val="0"/>
          <w:divBdr>
            <w:top w:val="none" w:sz="0" w:space="0" w:color="auto"/>
            <w:left w:val="none" w:sz="0" w:space="0" w:color="auto"/>
            <w:bottom w:val="none" w:sz="0" w:space="0" w:color="auto"/>
            <w:right w:val="none" w:sz="0" w:space="0" w:color="auto"/>
          </w:divBdr>
        </w:div>
        <w:div w:id="200629205">
          <w:marLeft w:val="1166"/>
          <w:marRight w:val="0"/>
          <w:marTop w:val="115"/>
          <w:marBottom w:val="0"/>
          <w:divBdr>
            <w:top w:val="none" w:sz="0" w:space="0" w:color="auto"/>
            <w:left w:val="none" w:sz="0" w:space="0" w:color="auto"/>
            <w:bottom w:val="none" w:sz="0" w:space="0" w:color="auto"/>
            <w:right w:val="none" w:sz="0" w:space="0" w:color="auto"/>
          </w:divBdr>
        </w:div>
        <w:div w:id="646398142">
          <w:marLeft w:val="1800"/>
          <w:marRight w:val="0"/>
          <w:marTop w:val="96"/>
          <w:marBottom w:val="0"/>
          <w:divBdr>
            <w:top w:val="none" w:sz="0" w:space="0" w:color="auto"/>
            <w:left w:val="none" w:sz="0" w:space="0" w:color="auto"/>
            <w:bottom w:val="none" w:sz="0" w:space="0" w:color="auto"/>
            <w:right w:val="none" w:sz="0" w:space="0" w:color="auto"/>
          </w:divBdr>
        </w:div>
        <w:div w:id="715589782">
          <w:marLeft w:val="1800"/>
          <w:marRight w:val="0"/>
          <w:marTop w:val="96"/>
          <w:marBottom w:val="0"/>
          <w:divBdr>
            <w:top w:val="none" w:sz="0" w:space="0" w:color="auto"/>
            <w:left w:val="none" w:sz="0" w:space="0" w:color="auto"/>
            <w:bottom w:val="none" w:sz="0" w:space="0" w:color="auto"/>
            <w:right w:val="none" w:sz="0" w:space="0" w:color="auto"/>
          </w:divBdr>
        </w:div>
        <w:div w:id="1149789322">
          <w:marLeft w:val="1800"/>
          <w:marRight w:val="0"/>
          <w:marTop w:val="96"/>
          <w:marBottom w:val="0"/>
          <w:divBdr>
            <w:top w:val="none" w:sz="0" w:space="0" w:color="auto"/>
            <w:left w:val="none" w:sz="0" w:space="0" w:color="auto"/>
            <w:bottom w:val="none" w:sz="0" w:space="0" w:color="auto"/>
            <w:right w:val="none" w:sz="0" w:space="0" w:color="auto"/>
          </w:divBdr>
        </w:div>
        <w:div w:id="1331450948">
          <w:marLeft w:val="1166"/>
          <w:marRight w:val="0"/>
          <w:marTop w:val="115"/>
          <w:marBottom w:val="0"/>
          <w:divBdr>
            <w:top w:val="none" w:sz="0" w:space="0" w:color="auto"/>
            <w:left w:val="none" w:sz="0" w:space="0" w:color="auto"/>
            <w:bottom w:val="none" w:sz="0" w:space="0" w:color="auto"/>
            <w:right w:val="none" w:sz="0" w:space="0" w:color="auto"/>
          </w:divBdr>
        </w:div>
        <w:div w:id="2055107505">
          <w:marLeft w:val="547"/>
          <w:marRight w:val="0"/>
          <w:marTop w:val="130"/>
          <w:marBottom w:val="0"/>
          <w:divBdr>
            <w:top w:val="none" w:sz="0" w:space="0" w:color="auto"/>
            <w:left w:val="none" w:sz="0" w:space="0" w:color="auto"/>
            <w:bottom w:val="none" w:sz="0" w:space="0" w:color="auto"/>
            <w:right w:val="none" w:sz="0" w:space="0" w:color="auto"/>
          </w:divBdr>
        </w:div>
        <w:div w:id="2132241859">
          <w:marLeft w:val="547"/>
          <w:marRight w:val="0"/>
          <w:marTop w:val="130"/>
          <w:marBottom w:val="0"/>
          <w:divBdr>
            <w:top w:val="none" w:sz="0" w:space="0" w:color="auto"/>
            <w:left w:val="none" w:sz="0" w:space="0" w:color="auto"/>
            <w:bottom w:val="none" w:sz="0" w:space="0" w:color="auto"/>
            <w:right w:val="none" w:sz="0" w:space="0" w:color="auto"/>
          </w:divBdr>
        </w:div>
      </w:divsChild>
    </w:div>
    <w:div w:id="1984120466">
      <w:bodyDiv w:val="1"/>
      <w:marLeft w:val="0"/>
      <w:marRight w:val="0"/>
      <w:marTop w:val="0"/>
      <w:marBottom w:val="0"/>
      <w:divBdr>
        <w:top w:val="none" w:sz="0" w:space="0" w:color="auto"/>
        <w:left w:val="none" w:sz="0" w:space="0" w:color="auto"/>
        <w:bottom w:val="none" w:sz="0" w:space="0" w:color="auto"/>
        <w:right w:val="none" w:sz="0" w:space="0" w:color="auto"/>
      </w:divBdr>
      <w:divsChild>
        <w:div w:id="9572128">
          <w:marLeft w:val="0"/>
          <w:marRight w:val="0"/>
          <w:marTop w:val="0"/>
          <w:marBottom w:val="0"/>
          <w:divBdr>
            <w:top w:val="none" w:sz="0" w:space="0" w:color="auto"/>
            <w:left w:val="none" w:sz="0" w:space="0" w:color="auto"/>
            <w:bottom w:val="none" w:sz="0" w:space="0" w:color="auto"/>
            <w:right w:val="none" w:sz="0" w:space="0" w:color="auto"/>
          </w:divBdr>
        </w:div>
        <w:div w:id="194857028">
          <w:marLeft w:val="0"/>
          <w:marRight w:val="0"/>
          <w:marTop w:val="0"/>
          <w:marBottom w:val="0"/>
          <w:divBdr>
            <w:top w:val="none" w:sz="0" w:space="0" w:color="auto"/>
            <w:left w:val="none" w:sz="0" w:space="0" w:color="auto"/>
            <w:bottom w:val="none" w:sz="0" w:space="0" w:color="auto"/>
            <w:right w:val="none" w:sz="0" w:space="0" w:color="auto"/>
          </w:divBdr>
        </w:div>
        <w:div w:id="503277246">
          <w:marLeft w:val="0"/>
          <w:marRight w:val="0"/>
          <w:marTop w:val="0"/>
          <w:marBottom w:val="0"/>
          <w:divBdr>
            <w:top w:val="none" w:sz="0" w:space="0" w:color="auto"/>
            <w:left w:val="none" w:sz="0" w:space="0" w:color="auto"/>
            <w:bottom w:val="none" w:sz="0" w:space="0" w:color="auto"/>
            <w:right w:val="none" w:sz="0" w:space="0" w:color="auto"/>
          </w:divBdr>
        </w:div>
        <w:div w:id="1963490530">
          <w:marLeft w:val="0"/>
          <w:marRight w:val="0"/>
          <w:marTop w:val="0"/>
          <w:marBottom w:val="0"/>
          <w:divBdr>
            <w:top w:val="none" w:sz="0" w:space="0" w:color="auto"/>
            <w:left w:val="none" w:sz="0" w:space="0" w:color="auto"/>
            <w:bottom w:val="none" w:sz="0" w:space="0" w:color="auto"/>
            <w:right w:val="none" w:sz="0" w:space="0" w:color="auto"/>
          </w:divBdr>
        </w:div>
      </w:divsChild>
    </w:div>
    <w:div w:id="1988587663">
      <w:bodyDiv w:val="1"/>
      <w:marLeft w:val="0"/>
      <w:marRight w:val="0"/>
      <w:marTop w:val="0"/>
      <w:marBottom w:val="0"/>
      <w:divBdr>
        <w:top w:val="none" w:sz="0" w:space="0" w:color="auto"/>
        <w:left w:val="none" w:sz="0" w:space="0" w:color="auto"/>
        <w:bottom w:val="none" w:sz="0" w:space="0" w:color="auto"/>
        <w:right w:val="none" w:sz="0" w:space="0" w:color="auto"/>
      </w:divBdr>
      <w:divsChild>
        <w:div w:id="101339963">
          <w:marLeft w:val="547"/>
          <w:marRight w:val="0"/>
          <w:marTop w:val="77"/>
          <w:marBottom w:val="0"/>
          <w:divBdr>
            <w:top w:val="none" w:sz="0" w:space="0" w:color="auto"/>
            <w:left w:val="none" w:sz="0" w:space="0" w:color="auto"/>
            <w:bottom w:val="none" w:sz="0" w:space="0" w:color="auto"/>
            <w:right w:val="none" w:sz="0" w:space="0" w:color="auto"/>
          </w:divBdr>
        </w:div>
        <w:div w:id="221453637">
          <w:marLeft w:val="2520"/>
          <w:marRight w:val="0"/>
          <w:marTop w:val="43"/>
          <w:marBottom w:val="0"/>
          <w:divBdr>
            <w:top w:val="none" w:sz="0" w:space="0" w:color="auto"/>
            <w:left w:val="none" w:sz="0" w:space="0" w:color="auto"/>
            <w:bottom w:val="none" w:sz="0" w:space="0" w:color="auto"/>
            <w:right w:val="none" w:sz="0" w:space="0" w:color="auto"/>
          </w:divBdr>
        </w:div>
        <w:div w:id="285501114">
          <w:marLeft w:val="1800"/>
          <w:marRight w:val="0"/>
          <w:marTop w:val="48"/>
          <w:marBottom w:val="0"/>
          <w:divBdr>
            <w:top w:val="none" w:sz="0" w:space="0" w:color="auto"/>
            <w:left w:val="none" w:sz="0" w:space="0" w:color="auto"/>
            <w:bottom w:val="none" w:sz="0" w:space="0" w:color="auto"/>
            <w:right w:val="none" w:sz="0" w:space="0" w:color="auto"/>
          </w:divBdr>
        </w:div>
        <w:div w:id="361824618">
          <w:marLeft w:val="1166"/>
          <w:marRight w:val="0"/>
          <w:marTop w:val="53"/>
          <w:marBottom w:val="0"/>
          <w:divBdr>
            <w:top w:val="none" w:sz="0" w:space="0" w:color="auto"/>
            <w:left w:val="none" w:sz="0" w:space="0" w:color="auto"/>
            <w:bottom w:val="none" w:sz="0" w:space="0" w:color="auto"/>
            <w:right w:val="none" w:sz="0" w:space="0" w:color="auto"/>
          </w:divBdr>
        </w:div>
        <w:div w:id="503787997">
          <w:marLeft w:val="2520"/>
          <w:marRight w:val="0"/>
          <w:marTop w:val="43"/>
          <w:marBottom w:val="0"/>
          <w:divBdr>
            <w:top w:val="none" w:sz="0" w:space="0" w:color="auto"/>
            <w:left w:val="none" w:sz="0" w:space="0" w:color="auto"/>
            <w:bottom w:val="none" w:sz="0" w:space="0" w:color="auto"/>
            <w:right w:val="none" w:sz="0" w:space="0" w:color="auto"/>
          </w:divBdr>
        </w:div>
        <w:div w:id="789714162">
          <w:marLeft w:val="1800"/>
          <w:marRight w:val="0"/>
          <w:marTop w:val="48"/>
          <w:marBottom w:val="0"/>
          <w:divBdr>
            <w:top w:val="none" w:sz="0" w:space="0" w:color="auto"/>
            <w:left w:val="none" w:sz="0" w:space="0" w:color="auto"/>
            <w:bottom w:val="none" w:sz="0" w:space="0" w:color="auto"/>
            <w:right w:val="none" w:sz="0" w:space="0" w:color="auto"/>
          </w:divBdr>
        </w:div>
        <w:div w:id="924803430">
          <w:marLeft w:val="1166"/>
          <w:marRight w:val="0"/>
          <w:marTop w:val="53"/>
          <w:marBottom w:val="0"/>
          <w:divBdr>
            <w:top w:val="none" w:sz="0" w:space="0" w:color="auto"/>
            <w:left w:val="none" w:sz="0" w:space="0" w:color="auto"/>
            <w:bottom w:val="none" w:sz="0" w:space="0" w:color="auto"/>
            <w:right w:val="none" w:sz="0" w:space="0" w:color="auto"/>
          </w:divBdr>
        </w:div>
        <w:div w:id="1098332043">
          <w:marLeft w:val="2520"/>
          <w:marRight w:val="0"/>
          <w:marTop w:val="43"/>
          <w:marBottom w:val="0"/>
          <w:divBdr>
            <w:top w:val="none" w:sz="0" w:space="0" w:color="auto"/>
            <w:left w:val="none" w:sz="0" w:space="0" w:color="auto"/>
            <w:bottom w:val="none" w:sz="0" w:space="0" w:color="auto"/>
            <w:right w:val="none" w:sz="0" w:space="0" w:color="auto"/>
          </w:divBdr>
        </w:div>
        <w:div w:id="1384138257">
          <w:marLeft w:val="1800"/>
          <w:marRight w:val="0"/>
          <w:marTop w:val="48"/>
          <w:marBottom w:val="0"/>
          <w:divBdr>
            <w:top w:val="none" w:sz="0" w:space="0" w:color="auto"/>
            <w:left w:val="none" w:sz="0" w:space="0" w:color="auto"/>
            <w:bottom w:val="none" w:sz="0" w:space="0" w:color="auto"/>
            <w:right w:val="none" w:sz="0" w:space="0" w:color="auto"/>
          </w:divBdr>
        </w:div>
        <w:div w:id="1481967252">
          <w:marLeft w:val="2520"/>
          <w:marRight w:val="0"/>
          <w:marTop w:val="43"/>
          <w:marBottom w:val="0"/>
          <w:divBdr>
            <w:top w:val="none" w:sz="0" w:space="0" w:color="auto"/>
            <w:left w:val="none" w:sz="0" w:space="0" w:color="auto"/>
            <w:bottom w:val="none" w:sz="0" w:space="0" w:color="auto"/>
            <w:right w:val="none" w:sz="0" w:space="0" w:color="auto"/>
          </w:divBdr>
        </w:div>
        <w:div w:id="1542746973">
          <w:marLeft w:val="1800"/>
          <w:marRight w:val="0"/>
          <w:marTop w:val="48"/>
          <w:marBottom w:val="0"/>
          <w:divBdr>
            <w:top w:val="none" w:sz="0" w:space="0" w:color="auto"/>
            <w:left w:val="none" w:sz="0" w:space="0" w:color="auto"/>
            <w:bottom w:val="none" w:sz="0" w:space="0" w:color="auto"/>
            <w:right w:val="none" w:sz="0" w:space="0" w:color="auto"/>
          </w:divBdr>
        </w:div>
        <w:div w:id="1724019787">
          <w:marLeft w:val="2520"/>
          <w:marRight w:val="0"/>
          <w:marTop w:val="43"/>
          <w:marBottom w:val="0"/>
          <w:divBdr>
            <w:top w:val="none" w:sz="0" w:space="0" w:color="auto"/>
            <w:left w:val="none" w:sz="0" w:space="0" w:color="auto"/>
            <w:bottom w:val="none" w:sz="0" w:space="0" w:color="auto"/>
            <w:right w:val="none" w:sz="0" w:space="0" w:color="auto"/>
          </w:divBdr>
        </w:div>
        <w:div w:id="1955558283">
          <w:marLeft w:val="1800"/>
          <w:marRight w:val="0"/>
          <w:marTop w:val="48"/>
          <w:marBottom w:val="0"/>
          <w:divBdr>
            <w:top w:val="none" w:sz="0" w:space="0" w:color="auto"/>
            <w:left w:val="none" w:sz="0" w:space="0" w:color="auto"/>
            <w:bottom w:val="none" w:sz="0" w:space="0" w:color="auto"/>
            <w:right w:val="none" w:sz="0" w:space="0" w:color="auto"/>
          </w:divBdr>
        </w:div>
      </w:divsChild>
    </w:div>
    <w:div w:id="1990134211">
      <w:bodyDiv w:val="1"/>
      <w:marLeft w:val="0"/>
      <w:marRight w:val="0"/>
      <w:marTop w:val="0"/>
      <w:marBottom w:val="0"/>
      <w:divBdr>
        <w:top w:val="none" w:sz="0" w:space="0" w:color="auto"/>
        <w:left w:val="none" w:sz="0" w:space="0" w:color="auto"/>
        <w:bottom w:val="none" w:sz="0" w:space="0" w:color="auto"/>
        <w:right w:val="none" w:sz="0" w:space="0" w:color="auto"/>
      </w:divBdr>
    </w:div>
    <w:div w:id="1991597389">
      <w:bodyDiv w:val="1"/>
      <w:marLeft w:val="0"/>
      <w:marRight w:val="0"/>
      <w:marTop w:val="0"/>
      <w:marBottom w:val="0"/>
      <w:divBdr>
        <w:top w:val="none" w:sz="0" w:space="0" w:color="auto"/>
        <w:left w:val="none" w:sz="0" w:space="0" w:color="auto"/>
        <w:bottom w:val="none" w:sz="0" w:space="0" w:color="auto"/>
        <w:right w:val="none" w:sz="0" w:space="0" w:color="auto"/>
      </w:divBdr>
    </w:div>
    <w:div w:id="1999307666">
      <w:bodyDiv w:val="1"/>
      <w:marLeft w:val="0"/>
      <w:marRight w:val="0"/>
      <w:marTop w:val="0"/>
      <w:marBottom w:val="0"/>
      <w:divBdr>
        <w:top w:val="none" w:sz="0" w:space="0" w:color="auto"/>
        <w:left w:val="none" w:sz="0" w:space="0" w:color="auto"/>
        <w:bottom w:val="none" w:sz="0" w:space="0" w:color="auto"/>
        <w:right w:val="none" w:sz="0" w:space="0" w:color="auto"/>
      </w:divBdr>
      <w:divsChild>
        <w:div w:id="317030258">
          <w:marLeft w:val="0"/>
          <w:marRight w:val="0"/>
          <w:marTop w:val="0"/>
          <w:marBottom w:val="0"/>
          <w:divBdr>
            <w:top w:val="none" w:sz="0" w:space="0" w:color="auto"/>
            <w:left w:val="none" w:sz="0" w:space="0" w:color="auto"/>
            <w:bottom w:val="none" w:sz="0" w:space="0" w:color="auto"/>
            <w:right w:val="none" w:sz="0" w:space="0" w:color="auto"/>
          </w:divBdr>
        </w:div>
        <w:div w:id="385833323">
          <w:marLeft w:val="0"/>
          <w:marRight w:val="0"/>
          <w:marTop w:val="0"/>
          <w:marBottom w:val="0"/>
          <w:divBdr>
            <w:top w:val="none" w:sz="0" w:space="0" w:color="auto"/>
            <w:left w:val="none" w:sz="0" w:space="0" w:color="auto"/>
            <w:bottom w:val="none" w:sz="0" w:space="0" w:color="auto"/>
            <w:right w:val="none" w:sz="0" w:space="0" w:color="auto"/>
          </w:divBdr>
          <w:divsChild>
            <w:div w:id="72166712">
              <w:marLeft w:val="0"/>
              <w:marRight w:val="0"/>
              <w:marTop w:val="0"/>
              <w:marBottom w:val="0"/>
              <w:divBdr>
                <w:top w:val="none" w:sz="0" w:space="0" w:color="auto"/>
                <w:left w:val="none" w:sz="0" w:space="0" w:color="auto"/>
                <w:bottom w:val="none" w:sz="0" w:space="0" w:color="auto"/>
                <w:right w:val="none" w:sz="0" w:space="0" w:color="auto"/>
              </w:divBdr>
            </w:div>
            <w:div w:id="534003538">
              <w:marLeft w:val="0"/>
              <w:marRight w:val="0"/>
              <w:marTop w:val="0"/>
              <w:marBottom w:val="0"/>
              <w:divBdr>
                <w:top w:val="none" w:sz="0" w:space="0" w:color="auto"/>
                <w:left w:val="none" w:sz="0" w:space="0" w:color="auto"/>
                <w:bottom w:val="none" w:sz="0" w:space="0" w:color="auto"/>
                <w:right w:val="none" w:sz="0" w:space="0" w:color="auto"/>
              </w:divBdr>
            </w:div>
            <w:div w:id="691884955">
              <w:marLeft w:val="0"/>
              <w:marRight w:val="0"/>
              <w:marTop w:val="0"/>
              <w:marBottom w:val="0"/>
              <w:divBdr>
                <w:top w:val="none" w:sz="0" w:space="0" w:color="auto"/>
                <w:left w:val="none" w:sz="0" w:space="0" w:color="auto"/>
                <w:bottom w:val="none" w:sz="0" w:space="0" w:color="auto"/>
                <w:right w:val="none" w:sz="0" w:space="0" w:color="auto"/>
              </w:divBdr>
            </w:div>
            <w:div w:id="1150050539">
              <w:marLeft w:val="0"/>
              <w:marRight w:val="0"/>
              <w:marTop w:val="0"/>
              <w:marBottom w:val="0"/>
              <w:divBdr>
                <w:top w:val="none" w:sz="0" w:space="0" w:color="auto"/>
                <w:left w:val="none" w:sz="0" w:space="0" w:color="auto"/>
                <w:bottom w:val="none" w:sz="0" w:space="0" w:color="auto"/>
                <w:right w:val="none" w:sz="0" w:space="0" w:color="auto"/>
              </w:divBdr>
            </w:div>
            <w:div w:id="1166441385">
              <w:marLeft w:val="0"/>
              <w:marRight w:val="0"/>
              <w:marTop w:val="0"/>
              <w:marBottom w:val="0"/>
              <w:divBdr>
                <w:top w:val="none" w:sz="0" w:space="0" w:color="auto"/>
                <w:left w:val="none" w:sz="0" w:space="0" w:color="auto"/>
                <w:bottom w:val="none" w:sz="0" w:space="0" w:color="auto"/>
                <w:right w:val="none" w:sz="0" w:space="0" w:color="auto"/>
              </w:divBdr>
            </w:div>
            <w:div w:id="1216889462">
              <w:marLeft w:val="0"/>
              <w:marRight w:val="0"/>
              <w:marTop w:val="0"/>
              <w:marBottom w:val="0"/>
              <w:divBdr>
                <w:top w:val="none" w:sz="0" w:space="0" w:color="auto"/>
                <w:left w:val="none" w:sz="0" w:space="0" w:color="auto"/>
                <w:bottom w:val="none" w:sz="0" w:space="0" w:color="auto"/>
                <w:right w:val="none" w:sz="0" w:space="0" w:color="auto"/>
              </w:divBdr>
            </w:div>
            <w:div w:id="1246568051">
              <w:marLeft w:val="0"/>
              <w:marRight w:val="0"/>
              <w:marTop w:val="0"/>
              <w:marBottom w:val="0"/>
              <w:divBdr>
                <w:top w:val="none" w:sz="0" w:space="0" w:color="auto"/>
                <w:left w:val="none" w:sz="0" w:space="0" w:color="auto"/>
                <w:bottom w:val="none" w:sz="0" w:space="0" w:color="auto"/>
                <w:right w:val="none" w:sz="0" w:space="0" w:color="auto"/>
              </w:divBdr>
            </w:div>
            <w:div w:id="1381856494">
              <w:marLeft w:val="0"/>
              <w:marRight w:val="0"/>
              <w:marTop w:val="0"/>
              <w:marBottom w:val="0"/>
              <w:divBdr>
                <w:top w:val="none" w:sz="0" w:space="0" w:color="auto"/>
                <w:left w:val="none" w:sz="0" w:space="0" w:color="auto"/>
                <w:bottom w:val="none" w:sz="0" w:space="0" w:color="auto"/>
                <w:right w:val="none" w:sz="0" w:space="0" w:color="auto"/>
              </w:divBdr>
            </w:div>
            <w:div w:id="1444225202">
              <w:marLeft w:val="0"/>
              <w:marRight w:val="0"/>
              <w:marTop w:val="0"/>
              <w:marBottom w:val="0"/>
              <w:divBdr>
                <w:top w:val="none" w:sz="0" w:space="0" w:color="auto"/>
                <w:left w:val="none" w:sz="0" w:space="0" w:color="auto"/>
                <w:bottom w:val="none" w:sz="0" w:space="0" w:color="auto"/>
                <w:right w:val="none" w:sz="0" w:space="0" w:color="auto"/>
              </w:divBdr>
            </w:div>
            <w:div w:id="1588273250">
              <w:marLeft w:val="0"/>
              <w:marRight w:val="0"/>
              <w:marTop w:val="0"/>
              <w:marBottom w:val="0"/>
              <w:divBdr>
                <w:top w:val="none" w:sz="0" w:space="0" w:color="auto"/>
                <w:left w:val="none" w:sz="0" w:space="0" w:color="auto"/>
                <w:bottom w:val="none" w:sz="0" w:space="0" w:color="auto"/>
                <w:right w:val="none" w:sz="0" w:space="0" w:color="auto"/>
              </w:divBdr>
            </w:div>
            <w:div w:id="1682315923">
              <w:marLeft w:val="0"/>
              <w:marRight w:val="0"/>
              <w:marTop w:val="0"/>
              <w:marBottom w:val="0"/>
              <w:divBdr>
                <w:top w:val="none" w:sz="0" w:space="0" w:color="auto"/>
                <w:left w:val="none" w:sz="0" w:space="0" w:color="auto"/>
                <w:bottom w:val="none" w:sz="0" w:space="0" w:color="auto"/>
                <w:right w:val="none" w:sz="0" w:space="0" w:color="auto"/>
              </w:divBdr>
            </w:div>
            <w:div w:id="1730689652">
              <w:marLeft w:val="0"/>
              <w:marRight w:val="0"/>
              <w:marTop w:val="0"/>
              <w:marBottom w:val="0"/>
              <w:divBdr>
                <w:top w:val="none" w:sz="0" w:space="0" w:color="auto"/>
                <w:left w:val="none" w:sz="0" w:space="0" w:color="auto"/>
                <w:bottom w:val="none" w:sz="0" w:space="0" w:color="auto"/>
                <w:right w:val="none" w:sz="0" w:space="0" w:color="auto"/>
              </w:divBdr>
            </w:div>
            <w:div w:id="1972858570">
              <w:marLeft w:val="0"/>
              <w:marRight w:val="0"/>
              <w:marTop w:val="0"/>
              <w:marBottom w:val="0"/>
              <w:divBdr>
                <w:top w:val="none" w:sz="0" w:space="0" w:color="auto"/>
                <w:left w:val="none" w:sz="0" w:space="0" w:color="auto"/>
                <w:bottom w:val="none" w:sz="0" w:space="0" w:color="auto"/>
                <w:right w:val="none" w:sz="0" w:space="0" w:color="auto"/>
              </w:divBdr>
            </w:div>
            <w:div w:id="2060010016">
              <w:marLeft w:val="0"/>
              <w:marRight w:val="0"/>
              <w:marTop w:val="0"/>
              <w:marBottom w:val="0"/>
              <w:divBdr>
                <w:top w:val="none" w:sz="0" w:space="0" w:color="auto"/>
                <w:left w:val="none" w:sz="0" w:space="0" w:color="auto"/>
                <w:bottom w:val="none" w:sz="0" w:space="0" w:color="auto"/>
                <w:right w:val="none" w:sz="0" w:space="0" w:color="auto"/>
              </w:divBdr>
            </w:div>
            <w:div w:id="2136898169">
              <w:marLeft w:val="0"/>
              <w:marRight w:val="0"/>
              <w:marTop w:val="0"/>
              <w:marBottom w:val="0"/>
              <w:divBdr>
                <w:top w:val="none" w:sz="0" w:space="0" w:color="auto"/>
                <w:left w:val="none" w:sz="0" w:space="0" w:color="auto"/>
                <w:bottom w:val="none" w:sz="0" w:space="0" w:color="auto"/>
                <w:right w:val="none" w:sz="0" w:space="0" w:color="auto"/>
              </w:divBdr>
            </w:div>
          </w:divsChild>
        </w:div>
        <w:div w:id="1965498613">
          <w:marLeft w:val="0"/>
          <w:marRight w:val="0"/>
          <w:marTop w:val="0"/>
          <w:marBottom w:val="0"/>
          <w:divBdr>
            <w:top w:val="none" w:sz="0" w:space="0" w:color="auto"/>
            <w:left w:val="none" w:sz="0" w:space="0" w:color="auto"/>
            <w:bottom w:val="none" w:sz="0" w:space="0" w:color="auto"/>
            <w:right w:val="none" w:sz="0" w:space="0" w:color="auto"/>
          </w:divBdr>
        </w:div>
      </w:divsChild>
    </w:div>
    <w:div w:id="2004821664">
      <w:bodyDiv w:val="1"/>
      <w:marLeft w:val="0"/>
      <w:marRight w:val="0"/>
      <w:marTop w:val="0"/>
      <w:marBottom w:val="0"/>
      <w:divBdr>
        <w:top w:val="none" w:sz="0" w:space="0" w:color="auto"/>
        <w:left w:val="none" w:sz="0" w:space="0" w:color="auto"/>
        <w:bottom w:val="none" w:sz="0" w:space="0" w:color="auto"/>
        <w:right w:val="none" w:sz="0" w:space="0" w:color="auto"/>
      </w:divBdr>
    </w:div>
    <w:div w:id="2006781811">
      <w:bodyDiv w:val="1"/>
      <w:marLeft w:val="0"/>
      <w:marRight w:val="0"/>
      <w:marTop w:val="0"/>
      <w:marBottom w:val="0"/>
      <w:divBdr>
        <w:top w:val="none" w:sz="0" w:space="0" w:color="auto"/>
        <w:left w:val="none" w:sz="0" w:space="0" w:color="auto"/>
        <w:bottom w:val="none" w:sz="0" w:space="0" w:color="auto"/>
        <w:right w:val="none" w:sz="0" w:space="0" w:color="auto"/>
      </w:divBdr>
      <w:divsChild>
        <w:div w:id="358361973">
          <w:marLeft w:val="3240"/>
          <w:marRight w:val="0"/>
          <w:marTop w:val="67"/>
          <w:marBottom w:val="0"/>
          <w:divBdr>
            <w:top w:val="none" w:sz="0" w:space="0" w:color="auto"/>
            <w:left w:val="none" w:sz="0" w:space="0" w:color="auto"/>
            <w:bottom w:val="none" w:sz="0" w:space="0" w:color="auto"/>
            <w:right w:val="none" w:sz="0" w:space="0" w:color="auto"/>
          </w:divBdr>
        </w:div>
        <w:div w:id="645819914">
          <w:marLeft w:val="1166"/>
          <w:marRight w:val="0"/>
          <w:marTop w:val="77"/>
          <w:marBottom w:val="0"/>
          <w:divBdr>
            <w:top w:val="none" w:sz="0" w:space="0" w:color="auto"/>
            <w:left w:val="none" w:sz="0" w:space="0" w:color="auto"/>
            <w:bottom w:val="none" w:sz="0" w:space="0" w:color="auto"/>
            <w:right w:val="none" w:sz="0" w:space="0" w:color="auto"/>
          </w:divBdr>
        </w:div>
        <w:div w:id="671565382">
          <w:marLeft w:val="2520"/>
          <w:marRight w:val="0"/>
          <w:marTop w:val="67"/>
          <w:marBottom w:val="0"/>
          <w:divBdr>
            <w:top w:val="none" w:sz="0" w:space="0" w:color="auto"/>
            <w:left w:val="none" w:sz="0" w:space="0" w:color="auto"/>
            <w:bottom w:val="none" w:sz="0" w:space="0" w:color="auto"/>
            <w:right w:val="none" w:sz="0" w:space="0" w:color="auto"/>
          </w:divBdr>
        </w:div>
        <w:div w:id="780881728">
          <w:marLeft w:val="2520"/>
          <w:marRight w:val="0"/>
          <w:marTop w:val="67"/>
          <w:marBottom w:val="0"/>
          <w:divBdr>
            <w:top w:val="none" w:sz="0" w:space="0" w:color="auto"/>
            <w:left w:val="none" w:sz="0" w:space="0" w:color="auto"/>
            <w:bottom w:val="none" w:sz="0" w:space="0" w:color="auto"/>
            <w:right w:val="none" w:sz="0" w:space="0" w:color="auto"/>
          </w:divBdr>
        </w:div>
        <w:div w:id="1098990283">
          <w:marLeft w:val="547"/>
          <w:marRight w:val="0"/>
          <w:marTop w:val="86"/>
          <w:marBottom w:val="0"/>
          <w:divBdr>
            <w:top w:val="none" w:sz="0" w:space="0" w:color="auto"/>
            <w:left w:val="none" w:sz="0" w:space="0" w:color="auto"/>
            <w:bottom w:val="none" w:sz="0" w:space="0" w:color="auto"/>
            <w:right w:val="none" w:sz="0" w:space="0" w:color="auto"/>
          </w:divBdr>
        </w:div>
        <w:div w:id="1209955309">
          <w:marLeft w:val="1800"/>
          <w:marRight w:val="0"/>
          <w:marTop w:val="77"/>
          <w:marBottom w:val="0"/>
          <w:divBdr>
            <w:top w:val="none" w:sz="0" w:space="0" w:color="auto"/>
            <w:left w:val="none" w:sz="0" w:space="0" w:color="auto"/>
            <w:bottom w:val="none" w:sz="0" w:space="0" w:color="auto"/>
            <w:right w:val="none" w:sz="0" w:space="0" w:color="auto"/>
          </w:divBdr>
        </w:div>
        <w:div w:id="1216551362">
          <w:marLeft w:val="2520"/>
          <w:marRight w:val="0"/>
          <w:marTop w:val="67"/>
          <w:marBottom w:val="0"/>
          <w:divBdr>
            <w:top w:val="none" w:sz="0" w:space="0" w:color="auto"/>
            <w:left w:val="none" w:sz="0" w:space="0" w:color="auto"/>
            <w:bottom w:val="none" w:sz="0" w:space="0" w:color="auto"/>
            <w:right w:val="none" w:sz="0" w:space="0" w:color="auto"/>
          </w:divBdr>
        </w:div>
        <w:div w:id="1569803202">
          <w:marLeft w:val="1800"/>
          <w:marRight w:val="0"/>
          <w:marTop w:val="77"/>
          <w:marBottom w:val="0"/>
          <w:divBdr>
            <w:top w:val="none" w:sz="0" w:space="0" w:color="auto"/>
            <w:left w:val="none" w:sz="0" w:space="0" w:color="auto"/>
            <w:bottom w:val="none" w:sz="0" w:space="0" w:color="auto"/>
            <w:right w:val="none" w:sz="0" w:space="0" w:color="auto"/>
          </w:divBdr>
        </w:div>
        <w:div w:id="1783456340">
          <w:marLeft w:val="3240"/>
          <w:marRight w:val="0"/>
          <w:marTop w:val="67"/>
          <w:marBottom w:val="0"/>
          <w:divBdr>
            <w:top w:val="none" w:sz="0" w:space="0" w:color="auto"/>
            <w:left w:val="none" w:sz="0" w:space="0" w:color="auto"/>
            <w:bottom w:val="none" w:sz="0" w:space="0" w:color="auto"/>
            <w:right w:val="none" w:sz="0" w:space="0" w:color="auto"/>
          </w:divBdr>
        </w:div>
      </w:divsChild>
    </w:div>
    <w:div w:id="2010478474">
      <w:bodyDiv w:val="1"/>
      <w:marLeft w:val="0"/>
      <w:marRight w:val="0"/>
      <w:marTop w:val="0"/>
      <w:marBottom w:val="0"/>
      <w:divBdr>
        <w:top w:val="none" w:sz="0" w:space="0" w:color="auto"/>
        <w:left w:val="none" w:sz="0" w:space="0" w:color="auto"/>
        <w:bottom w:val="none" w:sz="0" w:space="0" w:color="auto"/>
        <w:right w:val="none" w:sz="0" w:space="0" w:color="auto"/>
      </w:divBdr>
    </w:div>
    <w:div w:id="2022392413">
      <w:bodyDiv w:val="1"/>
      <w:marLeft w:val="0"/>
      <w:marRight w:val="0"/>
      <w:marTop w:val="0"/>
      <w:marBottom w:val="0"/>
      <w:divBdr>
        <w:top w:val="none" w:sz="0" w:space="0" w:color="auto"/>
        <w:left w:val="none" w:sz="0" w:space="0" w:color="auto"/>
        <w:bottom w:val="none" w:sz="0" w:space="0" w:color="auto"/>
        <w:right w:val="none" w:sz="0" w:space="0" w:color="auto"/>
      </w:divBdr>
      <w:divsChild>
        <w:div w:id="460618395">
          <w:marLeft w:val="547"/>
          <w:marRight w:val="0"/>
          <w:marTop w:val="53"/>
          <w:marBottom w:val="0"/>
          <w:divBdr>
            <w:top w:val="none" w:sz="0" w:space="0" w:color="auto"/>
            <w:left w:val="none" w:sz="0" w:space="0" w:color="auto"/>
            <w:bottom w:val="none" w:sz="0" w:space="0" w:color="auto"/>
            <w:right w:val="none" w:sz="0" w:space="0" w:color="auto"/>
          </w:divBdr>
        </w:div>
        <w:div w:id="497232153">
          <w:marLeft w:val="1166"/>
          <w:marRight w:val="0"/>
          <w:marTop w:val="48"/>
          <w:marBottom w:val="0"/>
          <w:divBdr>
            <w:top w:val="none" w:sz="0" w:space="0" w:color="auto"/>
            <w:left w:val="none" w:sz="0" w:space="0" w:color="auto"/>
            <w:bottom w:val="none" w:sz="0" w:space="0" w:color="auto"/>
            <w:right w:val="none" w:sz="0" w:space="0" w:color="auto"/>
          </w:divBdr>
        </w:div>
        <w:div w:id="622733411">
          <w:marLeft w:val="1166"/>
          <w:marRight w:val="0"/>
          <w:marTop w:val="48"/>
          <w:marBottom w:val="0"/>
          <w:divBdr>
            <w:top w:val="none" w:sz="0" w:space="0" w:color="auto"/>
            <w:left w:val="none" w:sz="0" w:space="0" w:color="auto"/>
            <w:bottom w:val="none" w:sz="0" w:space="0" w:color="auto"/>
            <w:right w:val="none" w:sz="0" w:space="0" w:color="auto"/>
          </w:divBdr>
        </w:div>
        <w:div w:id="1872574980">
          <w:marLeft w:val="547"/>
          <w:marRight w:val="0"/>
          <w:marTop w:val="53"/>
          <w:marBottom w:val="0"/>
          <w:divBdr>
            <w:top w:val="none" w:sz="0" w:space="0" w:color="auto"/>
            <w:left w:val="none" w:sz="0" w:space="0" w:color="auto"/>
            <w:bottom w:val="none" w:sz="0" w:space="0" w:color="auto"/>
            <w:right w:val="none" w:sz="0" w:space="0" w:color="auto"/>
          </w:divBdr>
        </w:div>
        <w:div w:id="2092584564">
          <w:marLeft w:val="547"/>
          <w:marRight w:val="0"/>
          <w:marTop w:val="77"/>
          <w:marBottom w:val="0"/>
          <w:divBdr>
            <w:top w:val="none" w:sz="0" w:space="0" w:color="auto"/>
            <w:left w:val="none" w:sz="0" w:space="0" w:color="auto"/>
            <w:bottom w:val="none" w:sz="0" w:space="0" w:color="auto"/>
            <w:right w:val="none" w:sz="0" w:space="0" w:color="auto"/>
          </w:divBdr>
        </w:div>
      </w:divsChild>
    </w:div>
    <w:div w:id="2051756297">
      <w:bodyDiv w:val="1"/>
      <w:marLeft w:val="0"/>
      <w:marRight w:val="0"/>
      <w:marTop w:val="0"/>
      <w:marBottom w:val="0"/>
      <w:divBdr>
        <w:top w:val="none" w:sz="0" w:space="0" w:color="auto"/>
        <w:left w:val="none" w:sz="0" w:space="0" w:color="auto"/>
        <w:bottom w:val="none" w:sz="0" w:space="0" w:color="auto"/>
        <w:right w:val="none" w:sz="0" w:space="0" w:color="auto"/>
      </w:divBdr>
    </w:div>
    <w:div w:id="2085375580">
      <w:bodyDiv w:val="1"/>
      <w:marLeft w:val="0"/>
      <w:marRight w:val="0"/>
      <w:marTop w:val="0"/>
      <w:marBottom w:val="0"/>
      <w:divBdr>
        <w:top w:val="none" w:sz="0" w:space="0" w:color="auto"/>
        <w:left w:val="none" w:sz="0" w:space="0" w:color="auto"/>
        <w:bottom w:val="none" w:sz="0" w:space="0" w:color="auto"/>
        <w:right w:val="none" w:sz="0" w:space="0" w:color="auto"/>
      </w:divBdr>
    </w:div>
    <w:div w:id="2117676486">
      <w:bodyDiv w:val="1"/>
      <w:marLeft w:val="0"/>
      <w:marRight w:val="0"/>
      <w:marTop w:val="0"/>
      <w:marBottom w:val="0"/>
      <w:divBdr>
        <w:top w:val="none" w:sz="0" w:space="0" w:color="auto"/>
        <w:left w:val="none" w:sz="0" w:space="0" w:color="auto"/>
        <w:bottom w:val="none" w:sz="0" w:space="0" w:color="auto"/>
        <w:right w:val="none" w:sz="0" w:space="0" w:color="auto"/>
      </w:divBdr>
    </w:div>
    <w:div w:id="2120417774">
      <w:bodyDiv w:val="1"/>
      <w:marLeft w:val="0"/>
      <w:marRight w:val="0"/>
      <w:marTop w:val="0"/>
      <w:marBottom w:val="0"/>
      <w:divBdr>
        <w:top w:val="none" w:sz="0" w:space="0" w:color="auto"/>
        <w:left w:val="none" w:sz="0" w:space="0" w:color="auto"/>
        <w:bottom w:val="none" w:sz="0" w:space="0" w:color="auto"/>
        <w:right w:val="none" w:sz="0" w:space="0" w:color="auto"/>
      </w:divBdr>
    </w:div>
    <w:div w:id="2121604509">
      <w:bodyDiv w:val="1"/>
      <w:marLeft w:val="0"/>
      <w:marRight w:val="0"/>
      <w:marTop w:val="0"/>
      <w:marBottom w:val="0"/>
      <w:divBdr>
        <w:top w:val="none" w:sz="0" w:space="0" w:color="auto"/>
        <w:left w:val="none" w:sz="0" w:space="0" w:color="auto"/>
        <w:bottom w:val="none" w:sz="0" w:space="0" w:color="auto"/>
        <w:right w:val="none" w:sz="0" w:space="0" w:color="auto"/>
      </w:divBdr>
    </w:div>
    <w:div w:id="2123498147">
      <w:bodyDiv w:val="1"/>
      <w:marLeft w:val="0"/>
      <w:marRight w:val="0"/>
      <w:marTop w:val="0"/>
      <w:marBottom w:val="0"/>
      <w:divBdr>
        <w:top w:val="none" w:sz="0" w:space="0" w:color="auto"/>
        <w:left w:val="none" w:sz="0" w:space="0" w:color="auto"/>
        <w:bottom w:val="none" w:sz="0" w:space="0" w:color="auto"/>
        <w:right w:val="none" w:sz="0" w:space="0" w:color="auto"/>
      </w:divBdr>
      <w:divsChild>
        <w:div w:id="551117260">
          <w:marLeft w:val="0"/>
          <w:marRight w:val="0"/>
          <w:marTop w:val="0"/>
          <w:marBottom w:val="0"/>
          <w:divBdr>
            <w:top w:val="none" w:sz="0" w:space="0" w:color="auto"/>
            <w:left w:val="none" w:sz="0" w:space="0" w:color="auto"/>
            <w:bottom w:val="none" w:sz="0" w:space="0" w:color="auto"/>
            <w:right w:val="none" w:sz="0" w:space="0" w:color="auto"/>
          </w:divBdr>
        </w:div>
        <w:div w:id="658079549">
          <w:marLeft w:val="0"/>
          <w:marRight w:val="0"/>
          <w:marTop w:val="0"/>
          <w:marBottom w:val="0"/>
          <w:divBdr>
            <w:top w:val="none" w:sz="0" w:space="0" w:color="auto"/>
            <w:left w:val="none" w:sz="0" w:space="0" w:color="auto"/>
            <w:bottom w:val="none" w:sz="0" w:space="0" w:color="auto"/>
            <w:right w:val="none" w:sz="0" w:space="0" w:color="auto"/>
          </w:divBdr>
        </w:div>
        <w:div w:id="851577024">
          <w:marLeft w:val="0"/>
          <w:marRight w:val="0"/>
          <w:marTop w:val="0"/>
          <w:marBottom w:val="0"/>
          <w:divBdr>
            <w:top w:val="none" w:sz="0" w:space="0" w:color="auto"/>
            <w:left w:val="none" w:sz="0" w:space="0" w:color="auto"/>
            <w:bottom w:val="none" w:sz="0" w:space="0" w:color="auto"/>
            <w:right w:val="none" w:sz="0" w:space="0" w:color="auto"/>
          </w:divBdr>
        </w:div>
        <w:div w:id="920065380">
          <w:marLeft w:val="0"/>
          <w:marRight w:val="0"/>
          <w:marTop w:val="0"/>
          <w:marBottom w:val="0"/>
          <w:divBdr>
            <w:top w:val="none" w:sz="0" w:space="0" w:color="auto"/>
            <w:left w:val="none" w:sz="0" w:space="0" w:color="auto"/>
            <w:bottom w:val="none" w:sz="0" w:space="0" w:color="auto"/>
            <w:right w:val="none" w:sz="0" w:space="0" w:color="auto"/>
          </w:divBdr>
        </w:div>
        <w:div w:id="1183321794">
          <w:marLeft w:val="0"/>
          <w:marRight w:val="0"/>
          <w:marTop w:val="0"/>
          <w:marBottom w:val="0"/>
          <w:divBdr>
            <w:top w:val="none" w:sz="0" w:space="0" w:color="auto"/>
            <w:left w:val="none" w:sz="0" w:space="0" w:color="auto"/>
            <w:bottom w:val="none" w:sz="0" w:space="0" w:color="auto"/>
            <w:right w:val="none" w:sz="0" w:space="0" w:color="auto"/>
          </w:divBdr>
        </w:div>
        <w:div w:id="1718162138">
          <w:marLeft w:val="0"/>
          <w:marRight w:val="0"/>
          <w:marTop w:val="0"/>
          <w:marBottom w:val="0"/>
          <w:divBdr>
            <w:top w:val="none" w:sz="0" w:space="0" w:color="auto"/>
            <w:left w:val="none" w:sz="0" w:space="0" w:color="auto"/>
            <w:bottom w:val="none" w:sz="0" w:space="0" w:color="auto"/>
            <w:right w:val="none" w:sz="0" w:space="0" w:color="auto"/>
          </w:divBdr>
        </w:div>
      </w:divsChild>
    </w:div>
    <w:div w:id="2132625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documenttasks/documenttasks1.xml><?xml version="1.0" encoding="utf-8"?>
<t:Tasks xmlns:t="http://schemas.microsoft.com/office/tasks/2019/documenttasks" xmlns:oel="http://schemas.microsoft.com/office/2019/extlst">
  <t:Task id="{83FBBCE0-C4DF-4147-9C8E-F28547B2EBEA}">
    <t:Anchor>
      <t:Comment id="671568326"/>
    </t:Anchor>
    <t:History>
      <t:Event id="{30312868-1F0C-4E60-9AD7-5C5B70FA940B}" time="2023-05-11T07:25:13.875Z">
        <t:Attribution userId="S::daniela.laselva@nokia.com::a52c4041-3a77-419c-826c-13e73ac11150" userProvider="AD" userName="Daniela Laselva (Nokia)"/>
        <t:Anchor>
          <t:Comment id="88916980"/>
        </t:Anchor>
        <t:Create/>
      </t:Event>
      <t:Event id="{5ECB6D3E-7686-428F-8DFE-FBC96601612A}" time="2023-05-11T07:25:13.875Z">
        <t:Attribution userId="S::daniela.laselva@nokia.com::a52c4041-3a77-419c-826c-13e73ac11150" userProvider="AD" userName="Daniela Laselva (Nokia)"/>
        <t:Anchor>
          <t:Comment id="88916980"/>
        </t:Anchor>
        <t:Assign userId="S::manosha.kapuruhamy@nokia.com::5379124b-4897-4ae8-80f5-a92ffc11fffe" userProvider="AD" userName="Manosha Kapuruhamy (Nokia)"/>
      </t:Event>
      <t:Event id="{D72A3326-D730-425A-8A94-217F6D3FC709}" time="2023-05-11T07:25:13.875Z">
        <t:Attribution userId="S::daniela.laselva@nokia.com::a52c4041-3a77-419c-826c-13e73ac11150" userProvider="AD" userName="Daniela Laselva (Nokia)"/>
        <t:Anchor>
          <t:Comment id="88916980"/>
        </t:Anchor>
        <t:SetTitle title="@Manosha Kapuruhamy (Nokia) : can you please confirm?"/>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RBI5PAMIO524-1616901215-31316</_dlc_DocId>
    <_dlc_DocIdUrl xmlns="71c5aaf6-e6ce-465b-b873-5148d2a4c105">
      <Url>https://nokia.sharepoint.com/sites/gxp/_layouts/15/DocIdRedir.aspx?ID=RBI5PAMIO524-1616901215-31316</Url>
      <Description>RBI5PAMIO524-1616901215-31316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C8DC6D2-F629-45C9-839F-E90A67FE3D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C99880-EFA8-43C9-9D03-4277BB38A295}">
  <ds:schemaRefs>
    <ds:schemaRef ds:uri="http://schemas.openxmlformats.org/officeDocument/2006/bibliography"/>
  </ds:schemaRefs>
</ds:datastoreItem>
</file>

<file path=customXml/itemProps3.xml><?xml version="1.0" encoding="utf-8"?>
<ds:datastoreItem xmlns:ds="http://schemas.openxmlformats.org/officeDocument/2006/customXml" ds:itemID="{21FF517D-48D2-41BE-A39D-DEC25D4B3D4B}">
  <ds:schemaRefs>
    <ds:schemaRef ds:uri="http://purl.org/dc/dcmitype/"/>
    <ds:schemaRef ds:uri="7275bb01-7583-478d-bc14-e839a2dd5989"/>
    <ds:schemaRef ds:uri="3f2ce089-3858-4176-9a21-a30f9204848e"/>
    <ds:schemaRef ds:uri="http://schemas.microsoft.com/office/infopath/2007/PartnerControls"/>
    <ds:schemaRef ds:uri="http://purl.org/dc/elements/1.1/"/>
    <ds:schemaRef ds:uri="http://schemas.openxmlformats.org/package/2006/metadata/core-properties"/>
    <ds:schemaRef ds:uri="http://schemas.microsoft.com/office/2006/documentManagement/types"/>
    <ds:schemaRef ds:uri="http://www.w3.org/XML/1998/namespace"/>
    <ds:schemaRef ds:uri="71c5aaf6-e6ce-465b-b873-5148d2a4c105"/>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40D09F7A-A5CD-4CAF-BA16-2F127F4B3B12}">
  <ds:schemaRefs>
    <ds:schemaRef ds:uri="Microsoft.SharePoint.Taxonomy.ContentTypeSync"/>
  </ds:schemaRefs>
</ds:datastoreItem>
</file>

<file path=customXml/itemProps5.xml><?xml version="1.0" encoding="utf-8"?>
<ds:datastoreItem xmlns:ds="http://schemas.openxmlformats.org/officeDocument/2006/customXml" ds:itemID="{C2EE1768-9EF2-44B9-9939-DF824B5911D6}">
  <ds:schemaRefs>
    <ds:schemaRef ds:uri="http://schemas.microsoft.com/sharepoint/v3/contenttype/forms"/>
  </ds:schemaRefs>
</ds:datastoreItem>
</file>

<file path=customXml/itemProps6.xml><?xml version="1.0" encoding="utf-8"?>
<ds:datastoreItem xmlns:ds="http://schemas.openxmlformats.org/officeDocument/2006/customXml" ds:itemID="{D5FD9CE4-6C60-4B03-98B7-48804B09825A}">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78</TotalTime>
  <Pages>7</Pages>
  <Words>2630</Words>
  <Characters>14995</Characters>
  <Application>Microsoft Office Word</Application>
  <DocSecurity>0</DocSecurity>
  <Lines>124</Lines>
  <Paragraphs>35</Paragraphs>
  <ScaleCrop>false</ScaleCrop>
  <Company/>
  <LinksUpToDate>false</LinksUpToDate>
  <CharactersWithSpaces>17590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Nokia_Lei</cp:lastModifiedBy>
  <cp:revision>18</cp:revision>
  <dcterms:created xsi:type="dcterms:W3CDTF">2024-10-06T13:56:00Z</dcterms:created>
  <dcterms:modified xsi:type="dcterms:W3CDTF">2024-10-06T15:14:00Z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SIP_Label_4327cfd9-47ed-48f1-9376-4ab3148935bb_Enabled">
    <vt:lpwstr>true</vt:lpwstr>
  </property>
  <property fmtid="{D5CDD505-2E9C-101B-9397-08002B2CF9AE}" pid="4" name="MSIP_Label_4327cfd9-47ed-48f1-9376-4ab3148935bb_SetDate">
    <vt:lpwstr>2022-07-26T06:01:04Z</vt:lpwstr>
  </property>
  <property fmtid="{D5CDD505-2E9C-101B-9397-08002B2CF9AE}" pid="5" name="MSIP_Label_4327cfd9-47ed-48f1-9376-4ab3148935bb_Method">
    <vt:lpwstr>Privileged</vt:lpwstr>
  </property>
  <property fmtid="{D5CDD505-2E9C-101B-9397-08002B2CF9AE}" pid="6" name="MSIP_Label_4327cfd9-47ed-48f1-9376-4ab3148935bb_Name">
    <vt:lpwstr>4327cfd9-47ed-48f1-9376-4ab3148935bb</vt:lpwstr>
  </property>
  <property fmtid="{D5CDD505-2E9C-101B-9397-08002B2CF9AE}" pid="7" name="MSIP_Label_4327cfd9-47ed-48f1-9376-4ab3148935bb_SiteId">
    <vt:lpwstr>5d471751-9675-428d-917b-70f44f9630b0</vt:lpwstr>
  </property>
  <property fmtid="{D5CDD505-2E9C-101B-9397-08002B2CF9AE}" pid="8" name="MSIP_Label_4327cfd9-47ed-48f1-9376-4ab3148935bb_ActionId">
    <vt:lpwstr>c8be5188-64ea-4118-9040-12f8209911e2</vt:lpwstr>
  </property>
  <property fmtid="{D5CDD505-2E9C-101B-9397-08002B2CF9AE}" pid="9" name="MSIP_Label_4327cfd9-47ed-48f1-9376-4ab3148935bb_ContentBits">
    <vt:lpwstr>0</vt:lpwstr>
  </property>
  <property fmtid="{D5CDD505-2E9C-101B-9397-08002B2CF9AE}" pid="10" name="MediaServiceImageTags">
    <vt:lpwstr/>
  </property>
  <property fmtid="{D5CDD505-2E9C-101B-9397-08002B2CF9AE}" pid="11" name="_dlc_DocIdItemGuid">
    <vt:lpwstr>ca6bd47e-cfeb-4cb2-b11c-5f9db65ae87e</vt:lpwstr>
  </property>
</Properties>
</file>